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70" w:rsidRPr="00541924" w:rsidRDefault="001B7F70" w:rsidP="001B7F70">
      <w:pPr>
        <w:pStyle w:val="Copytex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:rsidTr="001B7F70">
        <w:trPr>
          <w:tblHeader/>
        </w:trPr>
        <w:tc>
          <w:tcPr>
            <w:tcW w:w="10173" w:type="dxa"/>
            <w:gridSpan w:val="4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>1. Monat</w:t>
            </w:r>
          </w:p>
        </w:tc>
      </w:tr>
      <w:tr w:rsidR="001B7F70" w:rsidRPr="00FE6707" w:rsidTr="001B7F70">
        <w:trPr>
          <w:tblHeader/>
        </w:trPr>
        <w:tc>
          <w:tcPr>
            <w:tcW w:w="1809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bookmarkStart w:id="0" w:name="_Ref130895779"/>
            <w:r w:rsidR="004C5102">
              <w:rPr>
                <w:rStyle w:val="Funotenzeichen"/>
                <w:b/>
                <w:sz w:val="22"/>
              </w:rPr>
              <w:footnoteReference w:id="1"/>
            </w:r>
            <w:bookmarkEnd w:id="0"/>
          </w:p>
        </w:tc>
      </w:tr>
      <w:tr w:rsidR="001B7F70" w:rsidRPr="00FE6707" w:rsidTr="001B7F70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Einführung</w:t>
            </w:r>
          </w:p>
        </w:tc>
        <w:tc>
          <w:tcPr>
            <w:tcW w:w="4111" w:type="dxa"/>
          </w:tcPr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Betriebsablauf, insbesondere Arbeitszeiten, Pausen, Urlaub,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Arbeitsschutz,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Schweigepflicht, Datenschutz beschreiben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Ablauf der Ausbildung beschreiben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Erwartungen des Ausbilders und des </w:t>
            </w:r>
            <w:proofErr w:type="spellStart"/>
            <w:r w:rsidRPr="00FE6707">
              <w:rPr>
                <w:rFonts w:cs="Arial"/>
                <w:color w:val="000000"/>
                <w:sz w:val="20"/>
                <w:szCs w:val="20"/>
              </w:rPr>
              <w:t>PhiP</w:t>
            </w:r>
            <w:proofErr w:type="spellEnd"/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 an das Praktikum beschreiben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Kollegen und deren Zuständigkeiten, insbesondere im Rahmen der pharmazeutischen Tätigkeiten, unterscheiden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1B7F70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Bei der Warenbestellung, Warenannahme, Warenlagerung mitwirken </w:t>
            </w:r>
            <w:r w:rsidRPr="00FE6707">
              <w:rPr>
                <w:rFonts w:cs="Arial"/>
                <w:sz w:val="20"/>
                <w:szCs w:val="20"/>
              </w:rPr>
              <w:t>(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45162">
              <w:rPr>
                <w:rFonts w:cs="Arial"/>
                <w:color w:val="000000"/>
                <w:sz w:val="20"/>
                <w:szCs w:val="20"/>
              </w:rPr>
              <w:t xml:space="preserve"> 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Mit dem Warenwirtschafts- und dem Kassensystem umgehen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E6707">
              <w:rPr>
                <w:rFonts w:cs="Arial"/>
                <w:sz w:val="20"/>
                <w:szCs w:val="20"/>
              </w:rPr>
              <w:t>(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45162">
              <w:rPr>
                <w:rFonts w:cs="Arial"/>
                <w:color w:val="000000"/>
                <w:sz w:val="20"/>
                <w:szCs w:val="20"/>
              </w:rPr>
              <w:t xml:space="preserve"> 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2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7F4663" w:rsidRPr="00FE6707" w:rsidRDefault="004C5102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Die Funktion der ABDADatenbank</w:t>
            </w:r>
            <w:r w:rsidRPr="00A2289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in der Praxis nutzen</w:t>
            </w:r>
            <w:r w:rsidR="007F4663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7F4663" w:rsidRPr="007F466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="007F4663">
              <w:rPr>
                <w:rFonts w:cs="Arial"/>
                <w:color w:val="000000"/>
                <w:sz w:val="20"/>
                <w:szCs w:val="20"/>
              </w:rPr>
              <w:t xml:space="preserve"> Arbeitsbogen 27 und 27a)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Fertigarzneimittel unterscheiden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Das Warensortiment, insbesondere apothekenübliche, apothekenpflichtige und verschreibungspflichtige Waren und Arzneimittel, unterscheiden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Preise für die verschiedenen Warengruppen bilden und kalkulieren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Chemikalien, Arzneimittel, Medizinprodukte und Verpackungen umweltgerecht entsorgen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Telefongespräche annehmen, Anfragen und Bestellungen erfassen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1B7F70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Sicherheitsvorschriften beachten, Gefährdungsbeurteilungen prüfen und erstellen sowie Schutz- und Sicherheitsvorkehrungen treffen 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Gefahrstoffe kennzeichnen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Ausgangsstoffe prüfen und die Prüfung dokumentieren 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t>(</w:t>
            </w:r>
            <w:r w:rsidRPr="00F45162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45162">
              <w:rPr>
                <w:rFonts w:cs="Arial"/>
                <w:color w:val="000000"/>
                <w:sz w:val="20"/>
                <w:szCs w:val="20"/>
              </w:rPr>
              <w:t xml:space="preserve"> Arbeitsbogen 3)</w:t>
            </w:r>
          </w:p>
          <w:p w:rsidR="001B7F70" w:rsidRPr="00CB01F6" w:rsidRDefault="001B7F70" w:rsidP="00FE3652">
            <w:pPr>
              <w:keepLines/>
              <w:numPr>
                <w:ilvl w:val="0"/>
                <w:numId w:val="29"/>
              </w:numPr>
              <w:spacing w:before="120" w:after="120" w:line="240" w:lineRule="auto"/>
              <w:ind w:left="391" w:hanging="391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Fertigarzneimittel und apothekenpflichtige Medizinprodukte prüfen und die Prüfung dokumentieren </w:t>
            </w:r>
            <w:r w:rsidRPr="00CB01F6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B01F6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CB01F6">
              <w:rPr>
                <w:rFonts w:cs="Arial"/>
                <w:color w:val="000000"/>
                <w:sz w:val="20"/>
                <w:szCs w:val="20"/>
              </w:rPr>
              <w:t xml:space="preserve"> Arbeitsbogen 4)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Bei der Arzneimittelherstellung mitwirken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E37D7F">
              <w:rPr>
                <w:rFonts w:cs="Arial"/>
                <w:color w:val="000000"/>
                <w:sz w:val="20"/>
                <w:szCs w:val="20"/>
              </w:rPr>
              <w:t>Arbeitsbogen 5</w:t>
            </w:r>
            <w:r w:rsidR="0094724F">
              <w:rPr>
                <w:rFonts w:cs="Arial"/>
                <w:color w:val="000000"/>
                <w:sz w:val="20"/>
                <w:szCs w:val="20"/>
              </w:rPr>
              <w:t xml:space="preserve"> und 5a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1B7F70" w:rsidRPr="00FE6707" w:rsidTr="00AD378D">
        <w:trPr>
          <w:cantSplit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Information und </w:t>
            </w:r>
            <w:r w:rsidRPr="00FE6707">
              <w:rPr>
                <w:rFonts w:cs="Arial"/>
                <w:sz w:val="20"/>
                <w:szCs w:val="20"/>
              </w:rPr>
              <w:t>Beratung</w:t>
            </w:r>
          </w:p>
        </w:tc>
        <w:tc>
          <w:tcPr>
            <w:tcW w:w="4111" w:type="dxa"/>
          </w:tcPr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</w:t>
            </w:r>
            <w:r w:rsidRPr="00FE6707">
              <w:rPr>
                <w:rFonts w:cs="Arial"/>
                <w:sz w:val="20"/>
                <w:szCs w:val="20"/>
              </w:rPr>
              <w:t xml:space="preserve"> Beratungsgesprächen </w:t>
            </w:r>
            <w:r>
              <w:rPr>
                <w:rFonts w:cs="Arial"/>
                <w:sz w:val="20"/>
                <w:szCs w:val="20"/>
              </w:rPr>
              <w:t>teilnehmen</w:t>
            </w:r>
            <w:r w:rsidRPr="00FE6707">
              <w:rPr>
                <w:rFonts w:cs="Arial"/>
                <w:sz w:val="20"/>
                <w:szCs w:val="20"/>
              </w:rPr>
              <w:t xml:space="preserve"> und diese erläutern </w:t>
            </w:r>
          </w:p>
          <w:p w:rsidR="001B7F70" w:rsidRPr="00FE6707" w:rsidRDefault="001B7F70" w:rsidP="003F669B">
            <w:pPr>
              <w:numPr>
                <w:ilvl w:val="0"/>
                <w:numId w:val="29"/>
              </w:numPr>
              <w:spacing w:before="240" w:after="120" w:line="240" w:lineRule="auto"/>
              <w:ind w:left="391" w:hanging="39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 Rahmen der Selbstmedikation Beratungen nachbereiten und dokumentieren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E37D7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E37D7F">
              <w:rPr>
                <w:rFonts w:cs="Arial"/>
                <w:color w:val="000000"/>
                <w:sz w:val="20"/>
                <w:szCs w:val="20"/>
              </w:rPr>
              <w:t>Arbeitsbogen 6)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1B7F70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Arbeitsbogen</w:t>
            </w:r>
          </w:p>
        </w:tc>
        <w:tc>
          <w:tcPr>
            <w:tcW w:w="4111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Empfehlung: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Haltbarkeit, Lagerung und Entsorgung </w:t>
            </w:r>
            <w:r w:rsidR="001B2F8E">
              <w:rPr>
                <w:rFonts w:cs="Arial"/>
                <w:color w:val="000000"/>
                <w:sz w:val="20"/>
                <w:szCs w:val="20"/>
              </w:rPr>
              <w:t>der Fertigarzneimittel, Medizinprodukte, apothekenüblichen Waren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Ausgangsstoffe“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 „Das Warenwirtschaftssystem“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3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„Prüfung der Ausgangsstoffe“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4 „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Prüfung der Fertigarzneimittel und apothekenpflichtigen Medizinprodukte“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E37D7F">
              <w:rPr>
                <w:rFonts w:cs="Arial"/>
                <w:color w:val="000000"/>
                <w:sz w:val="20"/>
                <w:szCs w:val="20"/>
              </w:rPr>
              <w:t>Arbeitsbogen 5 „Herstellung von Rezepturarzneimitteln“</w:t>
            </w:r>
          </w:p>
          <w:p w:rsidR="00AE0C37" w:rsidRPr="00E37D7F" w:rsidRDefault="00AE0C37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5a „Herstellungsanweisung“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6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„Arzneimittelberatung – Selbstmedikation“</w:t>
            </w:r>
          </w:p>
          <w:p w:rsidR="007F4663" w:rsidRDefault="007F4663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27 „Recherchen mit der </w:t>
            </w:r>
            <w:r w:rsidR="004C5102">
              <w:rPr>
                <w:rFonts w:cs="Arial"/>
                <w:color w:val="000000"/>
                <w:sz w:val="20"/>
                <w:szCs w:val="20"/>
              </w:rPr>
              <w:t>ABDADatenbank</w:t>
            </w:r>
            <w:r w:rsidR="004C5102" w:rsidRPr="00A2289E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“</w:t>
            </w:r>
          </w:p>
          <w:p w:rsidR="007F4663" w:rsidRPr="00FE6707" w:rsidRDefault="007F4663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27a „Arzneimittel-Risikoprüfung mit </w:t>
            </w:r>
            <w:r w:rsidR="004C5102">
              <w:rPr>
                <w:rFonts w:cs="Arial"/>
                <w:color w:val="000000"/>
                <w:sz w:val="20"/>
                <w:szCs w:val="20"/>
              </w:rPr>
              <w:t xml:space="preserve">AMTS </w:t>
            </w:r>
            <w:r w:rsidR="004C5102" w:rsidRPr="0000158F">
              <w:rPr>
                <w:rFonts w:cs="Arial"/>
                <w:color w:val="000000"/>
                <w:sz w:val="20"/>
                <w:szCs w:val="20"/>
              </w:rPr>
              <w:t>CAVE</w:t>
            </w:r>
            <w:r>
              <w:rPr>
                <w:rFonts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1B7F70">
        <w:trPr>
          <w:trHeight w:val="4560"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Monatliches Fachgespräch</w:t>
            </w:r>
          </w:p>
        </w:tc>
        <w:tc>
          <w:tcPr>
            <w:tcW w:w="6379" w:type="dxa"/>
            <w:gridSpan w:val="2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4C5102" w:rsidRDefault="004C5102" w:rsidP="001B7F70">
      <w:pPr>
        <w:pStyle w:val="Copytext"/>
      </w:pPr>
    </w:p>
    <w:p w:rsidR="004C5102" w:rsidRDefault="004C5102">
      <w:pPr>
        <w:spacing w:line="240" w:lineRule="auto"/>
        <w:rPr>
          <w:rFonts w:eastAsia="Times New Roman" w:cs="Arial"/>
          <w:color w:val="231F20"/>
          <w:sz w:val="22"/>
          <w:szCs w:val="24"/>
          <w:lang w:val="en-US" w:eastAsia="de-DE"/>
        </w:rPr>
      </w:pPr>
      <w:r>
        <w:br w:type="page"/>
      </w:r>
    </w:p>
    <w:p w:rsidR="001B7F70" w:rsidRPr="00541924" w:rsidRDefault="001B7F70" w:rsidP="001B7F70">
      <w:pPr>
        <w:pStyle w:val="Copytex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:rsidTr="003F669B">
        <w:trPr>
          <w:tblHeader/>
        </w:trPr>
        <w:tc>
          <w:tcPr>
            <w:tcW w:w="10173" w:type="dxa"/>
            <w:gridSpan w:val="4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br w:type="page"/>
              <w:t>2. Monat</w:t>
            </w:r>
          </w:p>
        </w:tc>
      </w:tr>
      <w:tr w:rsidR="001B7F70" w:rsidRPr="00FE6707" w:rsidTr="003F669B">
        <w:trPr>
          <w:tblHeader/>
        </w:trPr>
        <w:tc>
          <w:tcPr>
            <w:tcW w:w="1809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 w:rsidR="003F669B"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RPr="00FE6707" w:rsidTr="003F669B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Aufgaben im Rahmen der Warenbestellung, Warenannahme, Warenlagerung ausführen</w:t>
            </w:r>
          </w:p>
          <w:p w:rsidR="001B7F70" w:rsidRPr="009B63EF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Das apothekenspezifische Qualitätsmanagementsystem beschreiben und bei dessen Umsetzung mitwirken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B63EF">
              <w:rPr>
                <w:rFonts w:cs="Arial"/>
                <w:color w:val="000000"/>
                <w:sz w:val="20"/>
                <w:szCs w:val="20"/>
              </w:rPr>
              <w:t>Arbeitsbogen 7)</w:t>
            </w:r>
          </w:p>
          <w:p w:rsidR="001B7F70" w:rsidRPr="009B63EF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Gezielt Informationen beschaffen und bewerten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B63EF">
              <w:rPr>
                <w:rFonts w:cs="Arial"/>
                <w:color w:val="000000"/>
                <w:sz w:val="20"/>
                <w:szCs w:val="20"/>
              </w:rPr>
              <w:t>Arbeitsbogen 8)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Bei Dokumentationspflichten mitwirken, insbesondere</w:t>
            </w:r>
            <w:r>
              <w:rPr>
                <w:rFonts w:cs="Arial"/>
                <w:sz w:val="20"/>
                <w:szCs w:val="20"/>
              </w:rPr>
              <w:t xml:space="preserve"> bei</w:t>
            </w:r>
            <w:r w:rsidRPr="00FE670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6707">
              <w:rPr>
                <w:rFonts w:cs="Arial"/>
                <w:sz w:val="20"/>
                <w:szCs w:val="20"/>
              </w:rPr>
              <w:t>BtM</w:t>
            </w:r>
            <w:proofErr w:type="spellEnd"/>
            <w:r w:rsidRPr="00FE6707">
              <w:rPr>
                <w:rFonts w:cs="Arial"/>
                <w:sz w:val="20"/>
                <w:szCs w:val="20"/>
              </w:rPr>
              <w:t>, Arzneimittelimporte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>, Tierarzneimittel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TFG-Artikeln, </w:t>
            </w:r>
            <w:r w:rsidRPr="00FE6707">
              <w:rPr>
                <w:rFonts w:cs="Arial"/>
                <w:sz w:val="20"/>
                <w:szCs w:val="20"/>
              </w:rPr>
              <w:t>T-Rezepte</w:t>
            </w:r>
            <w:r>
              <w:rPr>
                <w:rFonts w:cs="Arial"/>
                <w:sz w:val="20"/>
                <w:szCs w:val="20"/>
              </w:rPr>
              <w:t>n, Medizinprodukten</w:t>
            </w:r>
            <w:r w:rsidRPr="00FE6707">
              <w:rPr>
                <w:rFonts w:cs="Arial"/>
                <w:sz w:val="20"/>
                <w:szCs w:val="20"/>
              </w:rPr>
              <w:t xml:space="preserve"> (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B63EF">
              <w:rPr>
                <w:rFonts w:cs="Arial"/>
                <w:color w:val="000000"/>
                <w:sz w:val="20"/>
                <w:szCs w:val="20"/>
              </w:rPr>
              <w:t>Arbeitsbogen 9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10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Vertragliche Vereinbarungen mit Krankenkassen und anderen Leistungsträgern beachten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Bei der Rezeptkontrolle und -ab</w:t>
            </w:r>
            <w:r w:rsidRPr="00FE6707">
              <w:rPr>
                <w:rFonts w:cs="Arial"/>
                <w:sz w:val="20"/>
                <w:szCs w:val="20"/>
              </w:rPr>
              <w:softHyphen/>
              <w:t>rechnung mitwirken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Ggf. bei der Heimversorgung und dem Versandhandel mitwirken 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Frei- und Sichtwahl pflegen und dort das Warenangebot </w:t>
            </w:r>
            <w:r>
              <w:rPr>
                <w:rFonts w:cs="Arial"/>
                <w:sz w:val="20"/>
                <w:szCs w:val="20"/>
              </w:rPr>
              <w:t>beurteilen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3F669B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Unter pharmazeutischer Anleitung Arzneimittel prüfen und herstellen, die dabei notwendigen Dokumentationen vorbereiten 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3F669B"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Information und Beratung</w:t>
            </w:r>
          </w:p>
        </w:tc>
        <w:tc>
          <w:tcPr>
            <w:tcW w:w="4111" w:type="dxa"/>
          </w:tcPr>
          <w:p w:rsidR="001B7F70" w:rsidRPr="00BB3F94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 xml:space="preserve">Unter pharmazeutischer Anleitung über Arzneimittel informieren, beraten und diese abgeben 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>Verschreibungspflichtige Arzneimittel charakterisieren (</w:t>
            </w:r>
            <w:r w:rsidRPr="00970406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70406">
              <w:rPr>
                <w:rFonts w:cs="Arial"/>
                <w:color w:val="000000"/>
                <w:sz w:val="20"/>
                <w:szCs w:val="20"/>
              </w:rPr>
              <w:t>Arbeitsbogen 11)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Im Rahmen der Selbstmedikation Beratungen vor-/nachbereiten und dokumentieren 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t xml:space="preserve">Medizinprodukte und apothekenübliche Waren, insbesondere ihre Funktion, Eigenschaften und Anwendung beschreiben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(</w:t>
            </w:r>
            <w:r w:rsidRPr="002C7D2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2C7D23">
              <w:rPr>
                <w:rFonts w:cs="Arial"/>
                <w:color w:val="000000"/>
                <w:sz w:val="20"/>
                <w:szCs w:val="20"/>
              </w:rPr>
              <w:t>Arbeitsbogen 12, 13 und 14)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EF0965">
        <w:trPr>
          <w:cantSplit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E6707">
              <w:rPr>
                <w:rFonts w:cs="Arial"/>
                <w:sz w:val="20"/>
                <w:szCs w:val="20"/>
              </w:rPr>
              <w:lastRenderedPageBreak/>
              <w:t>Arbeitsbogen</w:t>
            </w:r>
          </w:p>
        </w:tc>
        <w:tc>
          <w:tcPr>
            <w:tcW w:w="4111" w:type="dxa"/>
          </w:tcPr>
          <w:p w:rsidR="001B7F70" w:rsidRPr="009B63EF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color w:val="000000"/>
                <w:sz w:val="20"/>
                <w:szCs w:val="20"/>
              </w:rPr>
              <w:t>Empfehlung:</w:t>
            </w:r>
          </w:p>
          <w:p w:rsidR="001B7F70" w:rsidRDefault="001B7F70" w:rsidP="00A73AA0">
            <w:pPr>
              <w:numPr>
                <w:ilvl w:val="0"/>
                <w:numId w:val="29"/>
              </w:numPr>
              <w:spacing w:before="120" w:after="120" w:line="240" w:lineRule="auto"/>
              <w:ind w:left="391" w:hanging="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7 „Qualitätsmanagementsystem – QMS“</w:t>
            </w:r>
          </w:p>
          <w:p w:rsidR="001B7F70" w:rsidRDefault="001B7F70" w:rsidP="00A73AA0">
            <w:pPr>
              <w:numPr>
                <w:ilvl w:val="0"/>
                <w:numId w:val="29"/>
              </w:numPr>
              <w:spacing w:before="120" w:after="120" w:line="240" w:lineRule="auto"/>
              <w:ind w:left="391" w:hanging="39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8 „Arzneimittelinformation“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9 „Dokumentation bei Erwerb und Abgabe von Arzneimitteln“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10 „Dokumentation des Betriebs von Medizinprodukten“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11 </w:t>
            </w:r>
            <w:r w:rsidRPr="009B63EF">
              <w:rPr>
                <w:rFonts w:cs="Arial"/>
                <w:color w:val="000000"/>
                <w:sz w:val="20"/>
                <w:szCs w:val="20"/>
              </w:rPr>
              <w:t>„Arzneimittelberatung – ärztliche Verordnung“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12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 xml:space="preserve"> „Körperpflegemittel“</w:t>
            </w:r>
          </w:p>
          <w:p w:rsidR="001B7F70" w:rsidRPr="00FE670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13 </w:t>
            </w:r>
            <w:r w:rsidRPr="00FE6707">
              <w:rPr>
                <w:rFonts w:cs="Arial"/>
                <w:color w:val="000000"/>
                <w:sz w:val="20"/>
                <w:szCs w:val="20"/>
              </w:rPr>
              <w:t>„Wundversorgung und Verbandmittel“</w:t>
            </w:r>
          </w:p>
          <w:p w:rsidR="001B7F70" w:rsidRPr="00AC0706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2C7D23">
              <w:rPr>
                <w:rFonts w:cs="Arial"/>
                <w:color w:val="000000"/>
                <w:sz w:val="20"/>
                <w:szCs w:val="20"/>
              </w:rPr>
              <w:t xml:space="preserve">Arbeitsbogen 14 </w:t>
            </w:r>
            <w:r w:rsidRPr="00AC0706">
              <w:rPr>
                <w:rFonts w:cs="Arial"/>
                <w:color w:val="000000"/>
                <w:sz w:val="20"/>
                <w:szCs w:val="20"/>
              </w:rPr>
              <w:t>„Inkontinenzversorgung“</w:t>
            </w:r>
          </w:p>
          <w:p w:rsidR="001B7F70" w:rsidRPr="00FE6707" w:rsidRDefault="007F4663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Sow</w:t>
            </w:r>
            <w:r w:rsidR="00641352">
              <w:rPr>
                <w:rFonts w:cs="Arial"/>
                <w:color w:val="000000"/>
                <w:sz w:val="20"/>
                <w:szCs w:val="20"/>
              </w:rPr>
              <w:t xml:space="preserve">ie ggf. Arbeitsbögen 1 – 6, 27 und </w:t>
            </w:r>
            <w:r>
              <w:rPr>
                <w:rFonts w:cs="Arial"/>
                <w:color w:val="000000"/>
                <w:sz w:val="20"/>
                <w:szCs w:val="20"/>
              </w:rPr>
              <w:t>27a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3F669B">
        <w:trPr>
          <w:trHeight w:val="5323"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Monatliches Fachgespräch</w:t>
            </w:r>
          </w:p>
        </w:tc>
        <w:tc>
          <w:tcPr>
            <w:tcW w:w="6379" w:type="dxa"/>
            <w:gridSpan w:val="2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1B7F70" w:rsidRPr="009B63EF" w:rsidRDefault="001B7F70" w:rsidP="001B7F70">
      <w:pPr>
        <w:pStyle w:val="Copytext"/>
        <w:rPr>
          <w:lang w:val="de-DE"/>
        </w:rPr>
      </w:pPr>
      <w:r w:rsidRPr="009B63EF">
        <w:rPr>
          <w:lang w:val="de-DE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:rsidTr="00EF0965">
        <w:trPr>
          <w:tblHeader/>
        </w:trPr>
        <w:tc>
          <w:tcPr>
            <w:tcW w:w="10173" w:type="dxa"/>
            <w:gridSpan w:val="4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lastRenderedPageBreak/>
              <w:br w:type="page"/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3</w:t>
            </w: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>.</w:t>
            </w:r>
            <w:r w:rsidR="00A73AA0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und 4.</w:t>
            </w: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 Monat</w:t>
            </w:r>
          </w:p>
        </w:tc>
      </w:tr>
      <w:tr w:rsidR="001B7F70" w:rsidRPr="00FE6707" w:rsidTr="00EF0965">
        <w:trPr>
          <w:tblHeader/>
        </w:trPr>
        <w:tc>
          <w:tcPr>
            <w:tcW w:w="1809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 w:rsidR="00EF0965"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RPr="00FE6707" w:rsidTr="00EF0965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:rsidR="001B7F70" w:rsidRPr="00DB74BC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DB74BC">
              <w:rPr>
                <w:rFonts w:cs="Arial"/>
                <w:sz w:val="20"/>
                <w:szCs w:val="20"/>
              </w:rPr>
              <w:t>Aufgaben im Rahmen der Warenbewirtschaftung selbstständig ausführen</w:t>
            </w:r>
          </w:p>
          <w:p w:rsidR="001B7F70" w:rsidRPr="00365A19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Mit Arzneimittelrisiken umgehen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365A19">
              <w:rPr>
                <w:rFonts w:cs="Arial"/>
                <w:color w:val="000000"/>
                <w:sz w:val="20"/>
                <w:szCs w:val="20"/>
              </w:rPr>
              <w:t>Arbeitsbogen 15)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Dokumentationen unter Berücksichtigung gesetzlicher Vorgaben vorbereiten, </w:t>
            </w:r>
            <w:r w:rsidRPr="00FE6707">
              <w:rPr>
                <w:rFonts w:cs="Arial"/>
                <w:sz w:val="20"/>
                <w:szCs w:val="20"/>
              </w:rPr>
              <w:t>insbesondere</w:t>
            </w:r>
            <w:r>
              <w:rPr>
                <w:rFonts w:cs="Arial"/>
                <w:sz w:val="20"/>
                <w:szCs w:val="20"/>
              </w:rPr>
              <w:t xml:space="preserve"> bei</w:t>
            </w:r>
            <w:r w:rsidRPr="00FE670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6707">
              <w:rPr>
                <w:rFonts w:cs="Arial"/>
                <w:sz w:val="20"/>
                <w:szCs w:val="20"/>
              </w:rPr>
              <w:t>BtM</w:t>
            </w:r>
            <w:proofErr w:type="spellEnd"/>
            <w:r w:rsidRPr="00FE6707">
              <w:rPr>
                <w:rFonts w:cs="Arial"/>
                <w:sz w:val="20"/>
                <w:szCs w:val="20"/>
              </w:rPr>
              <w:t>, Arzneimittelimporte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>, Tierarzneimittel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TFG-Artikeln, </w:t>
            </w:r>
            <w:r w:rsidRPr="00FE6707">
              <w:rPr>
                <w:rFonts w:cs="Arial"/>
                <w:sz w:val="20"/>
                <w:szCs w:val="20"/>
              </w:rPr>
              <w:t>T-Rezepte</w:t>
            </w:r>
            <w:r>
              <w:rPr>
                <w:rFonts w:cs="Arial"/>
                <w:sz w:val="20"/>
                <w:szCs w:val="20"/>
              </w:rPr>
              <w:t>n</w:t>
            </w:r>
            <w:r w:rsidRPr="00FE6707">
              <w:rPr>
                <w:rFonts w:cs="Arial"/>
                <w:sz w:val="20"/>
                <w:szCs w:val="20"/>
              </w:rPr>
              <w:t xml:space="preserve"> </w:t>
            </w:r>
          </w:p>
          <w:p w:rsidR="001B7F70" w:rsidRPr="00DB74BC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Zur Verbesserung des apothekenspezifischen Qualitätsmanagementsystems beitragen 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EF0965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Arzneimittel weitgehend selbstständig prüfen und herstellen, die dabei notwendigen Dokumentationen vorbereiten 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EF0965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Information und Beratung</w:t>
            </w:r>
          </w:p>
        </w:tc>
        <w:tc>
          <w:tcPr>
            <w:tcW w:w="4111" w:type="dxa"/>
          </w:tcPr>
          <w:p w:rsidR="001B7F70" w:rsidRPr="00365A19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365A19">
              <w:rPr>
                <w:rFonts w:cs="Arial"/>
                <w:color w:val="000000"/>
                <w:sz w:val="20"/>
                <w:szCs w:val="20"/>
              </w:rPr>
              <w:t xml:space="preserve">Über Arzneimittel informieren, beraten und diese abgeben </w:t>
            </w:r>
          </w:p>
          <w:p w:rsidR="001B7F70" w:rsidRPr="00365A19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Merkmale von Arzneimittelmissbrauch und -abhängigkeit beschreiben 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t>(</w:t>
            </w:r>
            <w:r w:rsidRPr="00365A19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365A19">
              <w:rPr>
                <w:rFonts w:cs="Arial"/>
                <w:color w:val="000000"/>
                <w:sz w:val="20"/>
                <w:szCs w:val="20"/>
              </w:rPr>
              <w:t>Arbeitsbogen 16)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Mit schwierigen Beratungssituationen umgehen, dabei Grenzen der pharmazeutischen Beratung einschätzen</w:t>
            </w:r>
          </w:p>
          <w:p w:rsidR="001B7F70" w:rsidRPr="005457CD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Beratungsgespräche über Medizinprodukte und apothekenübliche Waren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5457CD">
              <w:rPr>
                <w:rFonts w:cs="Arial"/>
                <w:color w:val="000000"/>
                <w:sz w:val="20"/>
                <w:szCs w:val="20"/>
              </w:rPr>
              <w:t>insbesondere auch Gefahrstoffe, führen und diese abgeben (</w:t>
            </w:r>
            <w:r w:rsidRPr="005457CD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5457CD">
              <w:rPr>
                <w:rFonts w:cs="Arial"/>
                <w:color w:val="000000"/>
                <w:sz w:val="20"/>
                <w:szCs w:val="20"/>
              </w:rPr>
              <w:t>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17</w:t>
            </w:r>
            <w:r w:rsidRPr="005457CD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1B7F70" w:rsidRPr="00907011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Auf Interaktionen prüfen und Maßnahmen einleiten </w:t>
            </w:r>
            <w:r w:rsidRPr="00777BA5">
              <w:rPr>
                <w:rFonts w:cs="Arial"/>
                <w:sz w:val="20"/>
                <w:szCs w:val="20"/>
              </w:rPr>
              <w:t>(</w:t>
            </w:r>
            <w:r w:rsidRPr="00907011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907011">
              <w:rPr>
                <w:rFonts w:cs="Arial"/>
                <w:color w:val="000000"/>
                <w:sz w:val="20"/>
                <w:szCs w:val="20"/>
              </w:rPr>
              <w:t>Arbeitsbogen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18</w:t>
            </w:r>
            <w:r w:rsidRPr="00907011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Vertragliche Vereinbarungen mit Krankenkassen und anderen Leistungsträgern im Rahmen der Beratung</w:t>
            </w:r>
            <w:r>
              <w:rPr>
                <w:rFonts w:cs="Arial"/>
                <w:sz w:val="20"/>
                <w:szCs w:val="20"/>
              </w:rPr>
              <w:t xml:space="preserve"> und Abgabe von Arzneimitteln und Medizinprodukten</w:t>
            </w:r>
            <w:r w:rsidRPr="00777BA5">
              <w:rPr>
                <w:rFonts w:cs="Arial"/>
                <w:sz w:val="20"/>
                <w:szCs w:val="20"/>
              </w:rPr>
              <w:t xml:space="preserve"> berücksichtigen </w:t>
            </w:r>
            <w:r>
              <w:rPr>
                <w:rFonts w:cs="Arial"/>
                <w:sz w:val="20"/>
                <w:szCs w:val="20"/>
              </w:rPr>
              <w:t>(</w:t>
            </w:r>
            <w:r w:rsidR="00A73AA0" w:rsidRPr="00907011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>Arbeitsbogen 19 und 20)</w:t>
            </w:r>
          </w:p>
          <w:p w:rsidR="001B7F70" w:rsidRPr="008D4E13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Bei apothekenüblichen Dienstleistungen hospitieren und diese erläutern 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t>(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8D4E13">
              <w:rPr>
                <w:rFonts w:cs="Arial"/>
                <w:color w:val="000000"/>
                <w:sz w:val="20"/>
                <w:szCs w:val="20"/>
              </w:rPr>
              <w:t>Arbeitsbogen 21, 22 und 23)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>Erklärungsbedürftige Darreichungsformen in ihrer Anwendung beschreiben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t>(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8D4E13">
              <w:rPr>
                <w:rFonts w:cs="Arial"/>
                <w:color w:val="000000"/>
                <w:sz w:val="20"/>
                <w:szCs w:val="20"/>
              </w:rPr>
              <w:t>Arbeitsbogen 24)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EF0965">
        <w:trPr>
          <w:cantSplit/>
        </w:trPr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lastRenderedPageBreak/>
              <w:t>Arbeitsbogen</w:t>
            </w:r>
          </w:p>
        </w:tc>
        <w:tc>
          <w:tcPr>
            <w:tcW w:w="4111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Empfehlung: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15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 „Risiken bei Arzneimitteln und Medizinprodukten“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16 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„Arzneimittelabhängigkeit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 -missbrauch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und Doping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471645">
              <w:rPr>
                <w:rFonts w:cs="Arial"/>
                <w:color w:val="000000"/>
                <w:sz w:val="20"/>
                <w:szCs w:val="20"/>
              </w:rPr>
              <w:t>A</w:t>
            </w:r>
            <w:r w:rsidR="00911A5C">
              <w:rPr>
                <w:rFonts w:cs="Arial"/>
                <w:color w:val="000000"/>
                <w:sz w:val="20"/>
                <w:szCs w:val="20"/>
              </w:rPr>
              <w:t>rbeitsbogen 17 „Abgabe von Chemikalien</w:t>
            </w:r>
            <w:r w:rsidRPr="00471645">
              <w:rPr>
                <w:rFonts w:cs="Arial"/>
                <w:color w:val="000000"/>
                <w:sz w:val="20"/>
                <w:szCs w:val="20"/>
              </w:rPr>
              <w:t>“</w:t>
            </w:r>
          </w:p>
          <w:p w:rsidR="001B7F70" w:rsidRPr="0047164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18 „Arzneimittelberatung – Interaktions-Check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Arbeitsbogen 19</w:t>
            </w:r>
            <w:r w:rsidRPr="00777BA5">
              <w:rPr>
                <w:rFonts w:cs="Arial"/>
                <w:sz w:val="20"/>
                <w:szCs w:val="20"/>
              </w:rPr>
              <w:t xml:space="preserve"> „Hilfsmittelversorgung</w:t>
            </w:r>
            <w:r>
              <w:rPr>
                <w:rFonts w:cs="Arial"/>
                <w:sz w:val="20"/>
                <w:szCs w:val="20"/>
              </w:rPr>
              <w:t xml:space="preserve"> und -beratung</w:t>
            </w:r>
            <w:r w:rsidRPr="00777BA5">
              <w:rPr>
                <w:rFonts w:cs="Arial"/>
                <w:sz w:val="20"/>
                <w:szCs w:val="20"/>
              </w:rPr>
              <w:t>“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Arbeitsbogen 20 </w:t>
            </w:r>
            <w:r w:rsidRPr="00AC0706">
              <w:rPr>
                <w:rFonts w:cs="Arial"/>
                <w:color w:val="000000"/>
                <w:sz w:val="20"/>
                <w:szCs w:val="20"/>
              </w:rPr>
              <w:t>„Das Rezept – rechtliche Grundlagen und Abrechnung“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21 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„</w:t>
            </w:r>
            <w:r>
              <w:rPr>
                <w:rFonts w:cs="Arial"/>
                <w:color w:val="000000"/>
                <w:sz w:val="20"/>
                <w:szCs w:val="20"/>
              </w:rPr>
              <w:t>Bestimmung physiologischer Parameter – Blutuntersuchungen“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Arbeitsbogen 22 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>„</w:t>
            </w:r>
            <w:r>
              <w:rPr>
                <w:rFonts w:cs="Arial"/>
                <w:color w:val="000000"/>
                <w:sz w:val="20"/>
                <w:szCs w:val="20"/>
              </w:rPr>
              <w:t>Bestimmung physiologischer Parameter – Blutdruckmessung“</w:t>
            </w:r>
          </w:p>
          <w:p w:rsidR="001B7F70" w:rsidRPr="00595267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8D4E13">
              <w:rPr>
                <w:rFonts w:cs="Arial"/>
                <w:color w:val="000000"/>
                <w:sz w:val="20"/>
                <w:szCs w:val="20"/>
              </w:rPr>
              <w:t>Arbeitsbogen 2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4E13">
              <w:rPr>
                <w:rFonts w:cs="Arial"/>
                <w:color w:val="000000"/>
                <w:sz w:val="20"/>
                <w:szCs w:val="20"/>
              </w:rPr>
              <w:t xml:space="preserve"> „Bestimmung physiologischer Parameter – </w:t>
            </w:r>
            <w:r w:rsidRPr="00595267">
              <w:rPr>
                <w:rFonts w:cs="Arial"/>
                <w:color w:val="000000"/>
                <w:sz w:val="20"/>
                <w:szCs w:val="20"/>
              </w:rPr>
              <w:t>Bestimmung der Körperfettverteilung“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24 „Darreichungsformen – Auswahl und Beratung“</w:t>
            </w:r>
          </w:p>
          <w:p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Sowie ggf. Arbeitsbögen 1 – 14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EF0965">
        <w:trPr>
          <w:trHeight w:val="5178"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3. Monat</w:t>
            </w:r>
          </w:p>
        </w:tc>
        <w:tc>
          <w:tcPr>
            <w:tcW w:w="6379" w:type="dxa"/>
            <w:gridSpan w:val="2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EF0965">
        <w:trPr>
          <w:trHeight w:val="5237"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4. Monat</w:t>
            </w:r>
          </w:p>
        </w:tc>
        <w:tc>
          <w:tcPr>
            <w:tcW w:w="6379" w:type="dxa"/>
            <w:gridSpan w:val="2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1B7F70" w:rsidRPr="00541924" w:rsidRDefault="001B7F70" w:rsidP="001B7F70">
      <w:pPr>
        <w:pStyle w:val="Copytext"/>
      </w:pPr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68"/>
        <w:gridCol w:w="1985"/>
      </w:tblGrid>
      <w:tr w:rsidR="001B7F70" w:rsidRPr="00FE6707" w:rsidTr="00AD378D">
        <w:trPr>
          <w:tblHeader/>
        </w:trPr>
        <w:tc>
          <w:tcPr>
            <w:tcW w:w="10173" w:type="dxa"/>
            <w:gridSpan w:val="4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lastRenderedPageBreak/>
              <w:br w:type="page"/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5. und 6</w:t>
            </w:r>
            <w:r w:rsidRPr="00FE6707">
              <w:rPr>
                <w:rFonts w:cs="Arial"/>
                <w:b/>
                <w:i/>
                <w:color w:val="000000"/>
                <w:sz w:val="20"/>
                <w:szCs w:val="20"/>
              </w:rPr>
              <w:t>. Monat</w:t>
            </w:r>
          </w:p>
        </w:tc>
      </w:tr>
      <w:tr w:rsidR="001B7F70" w:rsidRPr="00FE6707" w:rsidTr="00AD378D">
        <w:trPr>
          <w:tblHeader/>
        </w:trPr>
        <w:tc>
          <w:tcPr>
            <w:tcW w:w="1809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111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E6707">
              <w:rPr>
                <w:rFonts w:cs="Arial"/>
                <w:b/>
                <w:color w:val="000000"/>
                <w:sz w:val="20"/>
                <w:szCs w:val="20"/>
              </w:rPr>
              <w:t>Ausbildungsinhalte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Ansprechpartner für Ausbildungs</w:t>
            </w:r>
            <w:r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1985" w:type="dxa"/>
            <w:vAlign w:val="center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6707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FE6707">
              <w:rPr>
                <w:rFonts w:cs="Arial"/>
                <w:b/>
                <w:sz w:val="20"/>
                <w:szCs w:val="20"/>
              </w:rPr>
              <w:t>Ausbilden</w:t>
            </w:r>
            <w:r w:rsidR="00AD378D">
              <w:rPr>
                <w:rFonts w:cs="Arial"/>
                <w:b/>
                <w:sz w:val="20"/>
                <w:szCs w:val="20"/>
              </w:rPr>
              <w:t>-</w:t>
            </w:r>
            <w:r w:rsidRPr="00FE6707">
              <w:rPr>
                <w:rFonts w:cs="Arial"/>
                <w:b/>
                <w:sz w:val="20"/>
                <w:szCs w:val="20"/>
              </w:rPr>
              <w:t>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RPr="00FE6707" w:rsidTr="00AD378D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Warenwirtschaft/ Apothekenbetrieb</w:t>
            </w:r>
          </w:p>
        </w:tc>
        <w:tc>
          <w:tcPr>
            <w:tcW w:w="4111" w:type="dxa"/>
          </w:tcPr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Apotheke als wirtschaftliches Unternehmen erläutern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Pharmazeutische Aufgaben im Rahmen des Apothekenbetriebes ausführen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Verpflichtungen der Apotheke im Rahmen der Apothekenbetriebsordnung erläutern, insbesondere Notfallsortiment, Notfalldepot und Dienstbereitschaft 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Verhandlungen mit Firmenvertretern führen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AD378D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Prüfung und Herstellung</w:t>
            </w:r>
          </w:p>
        </w:tc>
        <w:tc>
          <w:tcPr>
            <w:tcW w:w="4111" w:type="dxa"/>
          </w:tcPr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Arzneimittel prüfen und herstellen, die dabei notwendigen Dokumentationen vorbereiten 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AD378D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Information und Beratung</w:t>
            </w:r>
          </w:p>
        </w:tc>
        <w:tc>
          <w:tcPr>
            <w:tcW w:w="4111" w:type="dxa"/>
          </w:tcPr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Patienten und </w:t>
            </w:r>
            <w:proofErr w:type="spellStart"/>
            <w:r>
              <w:rPr>
                <w:rFonts w:cs="Arial"/>
                <w:sz w:val="20"/>
                <w:szCs w:val="20"/>
              </w:rPr>
              <w:t>Heilberufler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ü</w:t>
            </w:r>
            <w:r w:rsidRPr="00777BA5">
              <w:rPr>
                <w:rFonts w:cs="Arial"/>
                <w:sz w:val="20"/>
                <w:szCs w:val="20"/>
              </w:rPr>
              <w:t>ber Arzneimittel, Medizinprodukte und apothekenübliche Waren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7BA5">
              <w:rPr>
                <w:rFonts w:cs="Arial"/>
                <w:sz w:val="20"/>
                <w:szCs w:val="20"/>
              </w:rPr>
              <w:t>informieren, beraten und diese abgeben</w:t>
            </w:r>
            <w:r>
              <w:rPr>
                <w:rFonts w:cs="Arial"/>
                <w:sz w:val="20"/>
                <w:szCs w:val="20"/>
              </w:rPr>
              <w:t xml:space="preserve"> (Arbeitsbogen 25)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Mit Arzneimittelmissbrauch und </w:t>
            </w:r>
            <w:r w:rsidR="003E64BE">
              <w:rPr>
                <w:rFonts w:cs="Arial"/>
                <w:sz w:val="20"/>
                <w:szCs w:val="20"/>
              </w:rPr>
              <w:br/>
            </w:r>
            <w:r w:rsidRPr="00777BA5">
              <w:rPr>
                <w:rFonts w:cs="Arial"/>
                <w:sz w:val="20"/>
                <w:szCs w:val="20"/>
              </w:rPr>
              <w:t xml:space="preserve">-abhängigkeit umgehen 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>Schwierige Beratungssituationen bewältigen, dabei die Grenzen der pharmazeutischen Beratung berücksichtigen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Apothekenübliche Dienstleistungen durchführen und darüber beraten </w:t>
            </w:r>
          </w:p>
          <w:p w:rsidR="001B7F70" w:rsidRPr="00FA06D8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sz w:val="20"/>
                <w:szCs w:val="20"/>
              </w:rPr>
              <w:t xml:space="preserve">Beim Medikationsmanagement mitwirken, z. B. Medikationsanalysen durchführen und dabei arzneimittelbezogene Probleme erkennen und lösen </w:t>
            </w:r>
            <w:r w:rsidRPr="00FA06D8">
              <w:rPr>
                <w:rFonts w:cs="Arial"/>
                <w:color w:val="000000"/>
                <w:sz w:val="20"/>
                <w:szCs w:val="20"/>
              </w:rPr>
              <w:t>(</w:t>
            </w:r>
            <w:r w:rsidRPr="00FA06D8">
              <w:rPr>
                <w:rFonts w:cs="Arial"/>
                <w:color w:val="000000"/>
                <w:sz w:val="20"/>
                <w:szCs w:val="20"/>
              </w:rPr>
              <w:sym w:font="Wingdings" w:char="F0E0"/>
            </w:r>
            <w:r w:rsidRPr="00FA06D8">
              <w:rPr>
                <w:rFonts w:cs="Arial"/>
                <w:color w:val="000000"/>
                <w:sz w:val="20"/>
                <w:szCs w:val="20"/>
              </w:rPr>
              <w:t>Arbeitsbogen 26)</w:t>
            </w:r>
          </w:p>
          <w:p w:rsidR="001B7F70" w:rsidRPr="00777BA5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Mitarbeiter- oder Patientenschulungen vorbereiten und durchführen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AD378D">
        <w:tc>
          <w:tcPr>
            <w:tcW w:w="1809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>Arbeitsbogen</w:t>
            </w:r>
          </w:p>
        </w:tc>
        <w:tc>
          <w:tcPr>
            <w:tcW w:w="4111" w:type="dxa"/>
          </w:tcPr>
          <w:p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777BA5">
              <w:rPr>
                <w:rFonts w:cs="Arial"/>
                <w:color w:val="000000"/>
                <w:sz w:val="20"/>
                <w:szCs w:val="20"/>
              </w:rPr>
              <w:t>Empfehlung: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25 „Impfberatung“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Arbeitsbogen 26</w:t>
            </w:r>
            <w:r w:rsidRPr="00777BA5">
              <w:rPr>
                <w:rFonts w:cs="Arial"/>
                <w:color w:val="000000"/>
                <w:sz w:val="20"/>
                <w:szCs w:val="20"/>
              </w:rPr>
              <w:t xml:space="preserve"> „Medikationsanalyse“</w:t>
            </w:r>
          </w:p>
          <w:p w:rsidR="001B7F70" w:rsidRPr="00777BA5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Sowie ggf. Arbeitsbögen 1 – 24</w:t>
            </w:r>
          </w:p>
        </w:tc>
        <w:tc>
          <w:tcPr>
            <w:tcW w:w="2268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AD378D">
        <w:trPr>
          <w:trHeight w:val="5178"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5. Monat</w:t>
            </w:r>
          </w:p>
        </w:tc>
        <w:tc>
          <w:tcPr>
            <w:tcW w:w="6379" w:type="dxa"/>
            <w:gridSpan w:val="2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RPr="00FE6707" w:rsidTr="00AD378D">
        <w:trPr>
          <w:trHeight w:val="5237"/>
        </w:trPr>
        <w:tc>
          <w:tcPr>
            <w:tcW w:w="1809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Monatliches Fachgespräch </w:t>
            </w:r>
            <w:r>
              <w:rPr>
                <w:rFonts w:cs="Arial"/>
                <w:sz w:val="20"/>
                <w:szCs w:val="20"/>
              </w:rPr>
              <w:br/>
              <w:t>6. Monat</w:t>
            </w:r>
          </w:p>
        </w:tc>
        <w:tc>
          <w:tcPr>
            <w:tcW w:w="6379" w:type="dxa"/>
            <w:gridSpan w:val="2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Inhalt:</w:t>
            </w:r>
          </w:p>
        </w:tc>
        <w:tc>
          <w:tcPr>
            <w:tcW w:w="1985" w:type="dxa"/>
          </w:tcPr>
          <w:p w:rsidR="001B7F70" w:rsidRPr="00FE6707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1B7F70" w:rsidRPr="00541924" w:rsidRDefault="001B7F70" w:rsidP="001B7F70">
      <w:pPr>
        <w:pStyle w:val="Copytex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4925"/>
        <w:gridCol w:w="2671"/>
      </w:tblGrid>
      <w:tr w:rsidR="001B7F70" w:rsidTr="001B7F70">
        <w:trPr>
          <w:tblHeader/>
        </w:trPr>
        <w:tc>
          <w:tcPr>
            <w:tcW w:w="10456" w:type="dxa"/>
            <w:gridSpan w:val="3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5E7C46">
              <w:rPr>
                <w:rFonts w:cs="Arial"/>
                <w:b/>
                <w:i/>
                <w:color w:val="000000"/>
                <w:sz w:val="20"/>
                <w:szCs w:val="20"/>
              </w:rPr>
              <w:t>Abschluss</w:t>
            </w:r>
          </w:p>
        </w:tc>
      </w:tr>
      <w:tr w:rsidR="001B7F70" w:rsidTr="001B7F70">
        <w:trPr>
          <w:tblHeader/>
        </w:trPr>
        <w:tc>
          <w:tcPr>
            <w:tcW w:w="2302" w:type="dxa"/>
            <w:vAlign w:val="center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5E7C46">
              <w:rPr>
                <w:rFonts w:cs="Arial"/>
                <w:b/>
                <w:sz w:val="20"/>
                <w:szCs w:val="20"/>
              </w:rPr>
              <w:t>Bereich</w:t>
            </w:r>
          </w:p>
        </w:tc>
        <w:tc>
          <w:tcPr>
            <w:tcW w:w="5319" w:type="dxa"/>
            <w:vAlign w:val="center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5E7C46">
              <w:rPr>
                <w:rFonts w:cs="Arial"/>
                <w:b/>
                <w:sz w:val="20"/>
                <w:szCs w:val="20"/>
              </w:rPr>
              <w:t>Datum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5E7C46">
              <w:rPr>
                <w:rFonts w:cs="Arial"/>
                <w:b/>
                <w:sz w:val="20"/>
                <w:szCs w:val="20"/>
              </w:rPr>
              <w:t>Ausbildender Apotheker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begin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NOTEREF _Ref130895779 \h </w:instrText>
            </w:r>
            <w:r w:rsidR="008E586A">
              <w:rPr>
                <w:rFonts w:cs="Arial"/>
                <w:b/>
                <w:sz w:val="20"/>
                <w:szCs w:val="20"/>
                <w:vertAlign w:val="superscript"/>
              </w:rPr>
              <w:instrText xml:space="preserve"> \* MERGEFORMAT </w:instrTex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separate"/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8E586A" w:rsidRPr="008E586A">
              <w:rPr>
                <w:rFonts w:cs="Arial"/>
                <w:b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B7F70" w:rsidTr="001B7F70">
        <w:trPr>
          <w:trHeight w:val="4218"/>
        </w:trPr>
        <w:tc>
          <w:tcPr>
            <w:tcW w:w="2302" w:type="dxa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>Abschlussgespräch</w:t>
            </w:r>
          </w:p>
        </w:tc>
        <w:tc>
          <w:tcPr>
            <w:tcW w:w="5319" w:type="dxa"/>
          </w:tcPr>
          <w:p w:rsidR="001B7F70" w:rsidRPr="005E7C46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 xml:space="preserve">Resümee des Ausbilders und des </w:t>
            </w:r>
            <w:proofErr w:type="spellStart"/>
            <w:r w:rsidRPr="005E7C46">
              <w:rPr>
                <w:rFonts w:cs="Arial"/>
                <w:sz w:val="20"/>
                <w:szCs w:val="20"/>
              </w:rPr>
              <w:t>PhiP</w:t>
            </w:r>
            <w:proofErr w:type="spellEnd"/>
            <w:r w:rsidRPr="005E7C46">
              <w:rPr>
                <w:rFonts w:cs="Arial"/>
                <w:sz w:val="20"/>
                <w:szCs w:val="20"/>
              </w:rPr>
              <w:t xml:space="preserve"> ziehen</w:t>
            </w:r>
          </w:p>
          <w:p w:rsidR="001B7F70" w:rsidRPr="005E7C46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>Ausbildung reflektieren</w:t>
            </w:r>
          </w:p>
          <w:p w:rsidR="001B7F70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sz w:val="20"/>
                <w:szCs w:val="20"/>
              </w:rPr>
            </w:pPr>
            <w:r w:rsidRPr="005E7C46">
              <w:rPr>
                <w:rFonts w:cs="Arial"/>
                <w:sz w:val="20"/>
                <w:szCs w:val="20"/>
              </w:rPr>
              <w:t xml:space="preserve">Arbeitszeugnis dem </w:t>
            </w:r>
            <w:proofErr w:type="spellStart"/>
            <w:r w:rsidRPr="005E7C46">
              <w:rPr>
                <w:rFonts w:cs="Arial"/>
                <w:sz w:val="20"/>
                <w:szCs w:val="20"/>
              </w:rPr>
              <w:t>PhiP</w:t>
            </w:r>
            <w:proofErr w:type="spellEnd"/>
            <w:r w:rsidRPr="005E7C46">
              <w:rPr>
                <w:rFonts w:cs="Arial"/>
                <w:sz w:val="20"/>
                <w:szCs w:val="20"/>
              </w:rPr>
              <w:t xml:space="preserve"> aushändigen </w:t>
            </w:r>
          </w:p>
          <w:p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Sonstige Inhalte:</w:t>
            </w:r>
          </w:p>
        </w:tc>
        <w:tc>
          <w:tcPr>
            <w:tcW w:w="2835" w:type="dxa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B7F70" w:rsidTr="001B7F70">
        <w:tc>
          <w:tcPr>
            <w:tcW w:w="2302" w:type="dxa"/>
          </w:tcPr>
          <w:p w:rsidR="001B7F70" w:rsidRPr="00BB3F94" w:rsidRDefault="001B7F70" w:rsidP="001B7F70">
            <w:pPr>
              <w:spacing w:before="120" w:after="120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5319" w:type="dxa"/>
          </w:tcPr>
          <w:p w:rsidR="001B7F70" w:rsidRPr="00BB3F94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 xml:space="preserve">Evaluation des Leitfadens durch den </w:t>
            </w:r>
            <w:proofErr w:type="spellStart"/>
            <w:r w:rsidRPr="00BB3F94">
              <w:rPr>
                <w:rFonts w:cs="Arial"/>
                <w:color w:val="000000"/>
                <w:sz w:val="20"/>
                <w:szCs w:val="20"/>
              </w:rPr>
              <w:t>PhiP</w:t>
            </w:r>
            <w:proofErr w:type="spellEnd"/>
            <w:r w:rsidRPr="00BB3F94">
              <w:rPr>
                <w:rFonts w:cs="Arial"/>
                <w:color w:val="000000"/>
                <w:sz w:val="20"/>
                <w:szCs w:val="20"/>
              </w:rPr>
              <w:t xml:space="preserve"> abgeben</w:t>
            </w:r>
          </w:p>
          <w:p w:rsidR="001B7F70" w:rsidRPr="00BB3F94" w:rsidRDefault="001B7F70" w:rsidP="001B7F70">
            <w:pPr>
              <w:numPr>
                <w:ilvl w:val="0"/>
                <w:numId w:val="29"/>
              </w:numPr>
              <w:spacing w:before="120" w:after="120" w:line="240" w:lineRule="auto"/>
              <w:ind w:left="392" w:hanging="392"/>
              <w:rPr>
                <w:rFonts w:cs="Arial"/>
                <w:color w:val="000000"/>
                <w:sz w:val="20"/>
                <w:szCs w:val="20"/>
              </w:rPr>
            </w:pPr>
            <w:r w:rsidRPr="00BB3F94">
              <w:rPr>
                <w:rFonts w:cs="Arial"/>
                <w:color w:val="000000"/>
                <w:sz w:val="20"/>
                <w:szCs w:val="20"/>
              </w:rPr>
              <w:t>Evaluation des Leitfadens durch den ausbildenden Apotheker abgeben</w:t>
            </w:r>
          </w:p>
        </w:tc>
        <w:tc>
          <w:tcPr>
            <w:tcW w:w="2835" w:type="dxa"/>
          </w:tcPr>
          <w:p w:rsidR="001B7F70" w:rsidRPr="005E7C46" w:rsidRDefault="001B7F70" w:rsidP="001B7F7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3C4BAE" w:rsidRPr="00FC3CF3" w:rsidRDefault="003C4BAE" w:rsidP="00FC3CF3"/>
    <w:sectPr w:rsidR="003C4BAE" w:rsidRPr="00FC3CF3" w:rsidSect="001B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05" w:rsidRDefault="00B21F05" w:rsidP="00971CCC">
      <w:pPr>
        <w:spacing w:line="240" w:lineRule="auto"/>
      </w:pPr>
      <w:r>
        <w:separator/>
      </w:r>
    </w:p>
  </w:endnote>
  <w:endnote w:type="continuationSeparator" w:id="0">
    <w:p w:rsidR="00B21F05" w:rsidRDefault="00B21F05" w:rsidP="0097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6A" w:rsidRDefault="003620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2127"/>
      <w:gridCol w:w="5033"/>
      <w:gridCol w:w="2534"/>
    </w:tblGrid>
    <w:tr w:rsidR="003F669B" w:rsidRPr="00A329DD" w:rsidTr="00C84DB1">
      <w:tc>
        <w:tcPr>
          <w:tcW w:w="2127" w:type="dxa"/>
          <w:vMerge w:val="restart"/>
          <w:vAlign w:val="center"/>
        </w:tcPr>
        <w:p w:rsidR="003F669B" w:rsidRDefault="00E54AB6" w:rsidP="001F20BB">
          <w:pPr>
            <w:pStyle w:val="Fuzeile"/>
          </w:pPr>
          <w:r w:rsidRPr="00EE3D9F">
            <w:rPr>
              <w:noProof/>
              <w:lang w:eastAsia="de-DE"/>
            </w:rPr>
            <w:drawing>
              <wp:inline distT="0" distB="0" distL="0" distR="0">
                <wp:extent cx="1095375" cy="3048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</w:tcPr>
        <w:p w:rsidR="003F669B" w:rsidRPr="00FD5C5C" w:rsidRDefault="003F669B" w:rsidP="00A329DD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 w:line="240" w:lineRule="auto"/>
            <w:rPr>
              <w:rFonts w:cs="Arial"/>
              <w:color w:val="444444"/>
            </w:rPr>
          </w:pPr>
          <w:r w:rsidRPr="00FD5C5C">
            <w:rPr>
              <w:rFonts w:cs="Arial"/>
              <w:color w:val="444444"/>
              <w:sz w:val="16"/>
              <w:szCs w:val="16"/>
            </w:rPr>
            <w:t xml:space="preserve">Copyright </w:t>
          </w:r>
          <w:r w:rsidRPr="00FD5C5C">
            <w:rPr>
              <w:rFonts w:cs="Arial"/>
              <w:color w:val="444444"/>
              <w:sz w:val="16"/>
              <w:szCs w:val="16"/>
            </w:rPr>
            <w:sym w:font="Symbol" w:char="F0E3"/>
          </w:r>
          <w:r w:rsidRPr="00FD5C5C">
            <w:rPr>
              <w:rFonts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3F669B" w:rsidRPr="00FD5C5C" w:rsidRDefault="003F669B" w:rsidP="001F20BB">
          <w:pPr>
            <w:pStyle w:val="Fuzeile"/>
            <w:rPr>
              <w:rFonts w:cs="Arial"/>
              <w:color w:val="444444"/>
            </w:rPr>
          </w:pPr>
        </w:p>
      </w:tc>
    </w:tr>
    <w:tr w:rsidR="003F669B" w:rsidRPr="00A329DD" w:rsidTr="00C84DB1">
      <w:tc>
        <w:tcPr>
          <w:tcW w:w="2127" w:type="dxa"/>
          <w:vMerge/>
        </w:tcPr>
        <w:p w:rsidR="003F669B" w:rsidRDefault="003F669B" w:rsidP="001F20BB">
          <w:pPr>
            <w:pStyle w:val="Fuzeile"/>
          </w:pPr>
        </w:p>
      </w:tc>
      <w:tc>
        <w:tcPr>
          <w:tcW w:w="5033" w:type="dxa"/>
        </w:tcPr>
        <w:p w:rsidR="003F669B" w:rsidRPr="00FD5C5C" w:rsidRDefault="003F669B" w:rsidP="00762BD7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 w:line="240" w:lineRule="auto"/>
            <w:rPr>
              <w:rFonts w:cs="Arial"/>
              <w:color w:val="444444"/>
            </w:rPr>
          </w:pPr>
          <w:r>
            <w:rPr>
              <w:rFonts w:cs="Arial"/>
              <w:color w:val="444444"/>
              <w:sz w:val="16"/>
              <w:szCs w:val="16"/>
            </w:rPr>
            <w:t xml:space="preserve">Stand: </w:t>
          </w:r>
          <w:r w:rsidR="008761B8">
            <w:rPr>
              <w:rFonts w:cs="Arial"/>
              <w:color w:val="444444"/>
              <w:sz w:val="16"/>
              <w:szCs w:val="16"/>
            </w:rPr>
            <w:t>31</w:t>
          </w:r>
          <w:r w:rsidR="0036206A">
            <w:rPr>
              <w:rFonts w:cs="Arial"/>
              <w:color w:val="444444"/>
              <w:sz w:val="16"/>
              <w:szCs w:val="16"/>
            </w:rPr>
            <w:t>.01.2023</w:t>
          </w:r>
        </w:p>
      </w:tc>
      <w:tc>
        <w:tcPr>
          <w:tcW w:w="2534" w:type="dxa"/>
          <w:vAlign w:val="center"/>
        </w:tcPr>
        <w:p w:rsidR="003F669B" w:rsidRPr="00FD5C5C" w:rsidRDefault="003F669B" w:rsidP="001F20BB">
          <w:pPr>
            <w:pStyle w:val="Fuzeile"/>
            <w:jc w:val="right"/>
            <w:rPr>
              <w:rFonts w:cs="Arial"/>
              <w:color w:val="444444"/>
            </w:rPr>
          </w:pPr>
          <w:r w:rsidRPr="00FD5C5C">
            <w:rPr>
              <w:rFonts w:cs="Arial"/>
              <w:color w:val="444444"/>
              <w:sz w:val="16"/>
              <w:szCs w:val="16"/>
            </w:rPr>
            <w:t xml:space="preserve">Seite </w:t>
          </w:r>
          <w:r w:rsidRPr="00FD5C5C">
            <w:rPr>
              <w:rFonts w:cs="Arial"/>
              <w:color w:val="444444"/>
              <w:sz w:val="16"/>
              <w:szCs w:val="16"/>
            </w:rPr>
            <w:fldChar w:fldCharType="begin"/>
          </w:r>
          <w:r w:rsidRPr="00FD5C5C">
            <w:rPr>
              <w:rFonts w:cs="Arial"/>
              <w:color w:val="444444"/>
              <w:sz w:val="16"/>
              <w:szCs w:val="16"/>
            </w:rPr>
            <w:instrText xml:space="preserve"> PAGE   \* MERGEFORMAT </w:instrText>
          </w:r>
          <w:r w:rsidRPr="00FD5C5C">
            <w:rPr>
              <w:rFonts w:cs="Arial"/>
              <w:color w:val="444444"/>
              <w:sz w:val="16"/>
              <w:szCs w:val="16"/>
            </w:rPr>
            <w:fldChar w:fldCharType="separate"/>
          </w:r>
          <w:r w:rsidR="008761B8">
            <w:rPr>
              <w:rFonts w:cs="Arial"/>
              <w:noProof/>
              <w:color w:val="444444"/>
              <w:sz w:val="16"/>
              <w:szCs w:val="16"/>
            </w:rPr>
            <w:t>10</w:t>
          </w:r>
          <w:r w:rsidRPr="00FD5C5C">
            <w:rPr>
              <w:rFonts w:cs="Arial"/>
              <w:color w:val="444444"/>
              <w:sz w:val="16"/>
              <w:szCs w:val="16"/>
            </w:rPr>
            <w:fldChar w:fldCharType="end"/>
          </w:r>
          <w:r w:rsidRPr="00FD5C5C">
            <w:rPr>
              <w:rFonts w:cs="Arial"/>
              <w:color w:val="444444"/>
              <w:sz w:val="16"/>
              <w:szCs w:val="16"/>
            </w:rPr>
            <w:t xml:space="preserve"> von </w:t>
          </w:r>
          <w:r w:rsidR="008761B8">
            <w:fldChar w:fldCharType="begin"/>
          </w:r>
          <w:r w:rsidR="008761B8">
            <w:instrText xml:space="preserve"> NUMPAGES  \* MERGEFORMAT </w:instrText>
          </w:r>
          <w:r w:rsidR="008761B8">
            <w:fldChar w:fldCharType="separate"/>
          </w:r>
          <w:r w:rsidR="008761B8" w:rsidRPr="008761B8">
            <w:rPr>
              <w:rFonts w:cs="Arial"/>
              <w:noProof/>
              <w:color w:val="444444"/>
              <w:sz w:val="16"/>
              <w:szCs w:val="16"/>
            </w:rPr>
            <w:t>11</w:t>
          </w:r>
          <w:r w:rsidR="008761B8">
            <w:rPr>
              <w:rFonts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:rsidR="003F669B" w:rsidRDefault="003F66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6A" w:rsidRDefault="003620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05" w:rsidRDefault="00B21F05" w:rsidP="00971CCC">
      <w:pPr>
        <w:spacing w:line="240" w:lineRule="auto"/>
      </w:pPr>
      <w:r>
        <w:separator/>
      </w:r>
    </w:p>
  </w:footnote>
  <w:footnote w:type="continuationSeparator" w:id="0">
    <w:p w:rsidR="00B21F05" w:rsidRDefault="00B21F05" w:rsidP="00971CCC">
      <w:pPr>
        <w:spacing w:line="240" w:lineRule="auto"/>
      </w:pPr>
      <w:r>
        <w:continuationSeparator/>
      </w:r>
    </w:p>
  </w:footnote>
  <w:footnote w:id="1">
    <w:p w:rsidR="004C5102" w:rsidRPr="00C71BC5" w:rsidRDefault="004C5102" w:rsidP="004C510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71BC5">
        <w:rPr>
          <w:rFonts w:cs="Arial"/>
          <w:sz w:val="16"/>
          <w:szCs w:val="16"/>
          <w:lang w:eastAsia="de-DE"/>
        </w:rPr>
        <w:t>Aus Gründen der besseren Lesbarkeit wird in diesem Text auf die durchgehende Nennung sowohl männlicher als auch weiblicher Personen- und Berufsbezeichnungen verzichtet. Die Verwendung der einen oder anderen Variante schließt gleichwohl Personen jeglichen Geschlechts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6A" w:rsidRDefault="003620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9B" w:rsidRPr="005D0A66" w:rsidRDefault="003F669B" w:rsidP="008B7C7C">
    <w:pPr>
      <w:pStyle w:val="Kopfzeile"/>
      <w:rPr>
        <w:sz w:val="22"/>
      </w:rPr>
    </w:pPr>
    <w:r>
      <w:rPr>
        <w:sz w:val="22"/>
      </w:rPr>
      <w:t>Anlage</w:t>
    </w:r>
    <w:r w:rsidRPr="005D0A66">
      <w:rPr>
        <w:sz w:val="22"/>
      </w:rPr>
      <w:t xml:space="preserve"> 1:</w:t>
    </w:r>
    <w:r>
      <w:rPr>
        <w:sz w:val="22"/>
      </w:rPr>
      <w:t xml:space="preserve"> Leitfaden für die praktische Ausbildung von Pharmazeuten im Praktikum in der Apotheke</w:t>
    </w:r>
  </w:p>
  <w:p w:rsidR="003F669B" w:rsidRPr="005D0A66" w:rsidRDefault="003F669B" w:rsidP="008B7C7C">
    <w:pPr>
      <w:pStyle w:val="Kopfzeile"/>
      <w:rPr>
        <w:b/>
        <w:sz w:val="22"/>
      </w:rPr>
    </w:pPr>
    <w:r>
      <w:rPr>
        <w:b/>
        <w:sz w:val="22"/>
      </w:rPr>
      <w:t>MUSTERAUSBILDUNGSPLAN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6A" w:rsidRDefault="003620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2C5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84C"/>
    <w:multiLevelType w:val="hybridMultilevel"/>
    <w:tmpl w:val="6B46B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067B"/>
    <w:multiLevelType w:val="hybridMultilevel"/>
    <w:tmpl w:val="EEC0F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4AD8"/>
    <w:multiLevelType w:val="hybridMultilevel"/>
    <w:tmpl w:val="57605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072"/>
    <w:multiLevelType w:val="hybridMultilevel"/>
    <w:tmpl w:val="0FB4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662C3"/>
    <w:multiLevelType w:val="hybridMultilevel"/>
    <w:tmpl w:val="F3E41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751F"/>
    <w:multiLevelType w:val="multilevel"/>
    <w:tmpl w:val="10C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59D0"/>
    <w:multiLevelType w:val="hybridMultilevel"/>
    <w:tmpl w:val="53FC4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2F96"/>
    <w:multiLevelType w:val="hybridMultilevel"/>
    <w:tmpl w:val="37425BC8"/>
    <w:lvl w:ilvl="0" w:tplc="8E5E2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40A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63D4"/>
    <w:multiLevelType w:val="hybridMultilevel"/>
    <w:tmpl w:val="AB5A3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7F46"/>
    <w:multiLevelType w:val="hybridMultilevel"/>
    <w:tmpl w:val="EB326E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B7E7A"/>
    <w:multiLevelType w:val="multilevel"/>
    <w:tmpl w:val="BF7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D20C9"/>
    <w:multiLevelType w:val="hybridMultilevel"/>
    <w:tmpl w:val="1DF46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5270"/>
    <w:multiLevelType w:val="hybridMultilevel"/>
    <w:tmpl w:val="B0A8A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00C0F"/>
    <w:multiLevelType w:val="hybridMultilevel"/>
    <w:tmpl w:val="2B0CB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188B"/>
    <w:multiLevelType w:val="hybridMultilevel"/>
    <w:tmpl w:val="96467E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32257"/>
    <w:multiLevelType w:val="hybridMultilevel"/>
    <w:tmpl w:val="E14E1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84CCC"/>
    <w:multiLevelType w:val="multilevel"/>
    <w:tmpl w:val="D0FA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55980"/>
    <w:multiLevelType w:val="hybridMultilevel"/>
    <w:tmpl w:val="53FC4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242"/>
    <w:multiLevelType w:val="hybridMultilevel"/>
    <w:tmpl w:val="96105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F045B"/>
    <w:multiLevelType w:val="hybridMultilevel"/>
    <w:tmpl w:val="A38A7304"/>
    <w:lvl w:ilvl="0" w:tplc="DB168D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31A4"/>
    <w:multiLevelType w:val="multilevel"/>
    <w:tmpl w:val="735ADBF6"/>
    <w:lvl w:ilvl="0">
      <w:start w:val="1"/>
      <w:numFmt w:val="bullet"/>
      <w:pStyle w:val="Aufzhlung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0000"/>
        <w:sz w:val="24"/>
        <w:szCs w:val="24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FF0000"/>
        <w:sz w:val="24"/>
        <w:szCs w:val="2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23" w15:restartNumberingAfterBreak="0">
    <w:nsid w:val="65DA2F4C"/>
    <w:multiLevelType w:val="hybridMultilevel"/>
    <w:tmpl w:val="8AAC79B8"/>
    <w:lvl w:ilvl="0" w:tplc="74241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3B5614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71222"/>
    <w:multiLevelType w:val="multilevel"/>
    <w:tmpl w:val="91C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17054"/>
    <w:multiLevelType w:val="hybridMultilevel"/>
    <w:tmpl w:val="53FC4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6C12"/>
    <w:multiLevelType w:val="hybridMultilevel"/>
    <w:tmpl w:val="2B0CBA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11C30"/>
    <w:multiLevelType w:val="hybridMultilevel"/>
    <w:tmpl w:val="FAE4B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24"/>
  </w:num>
  <w:num w:numId="7">
    <w:abstractNumId w:val="0"/>
  </w:num>
  <w:num w:numId="8">
    <w:abstractNumId w:val="28"/>
  </w:num>
  <w:num w:numId="9">
    <w:abstractNumId w:val="9"/>
  </w:num>
  <w:num w:numId="10">
    <w:abstractNumId w:val="26"/>
  </w:num>
  <w:num w:numId="11">
    <w:abstractNumId w:val="7"/>
  </w:num>
  <w:num w:numId="12">
    <w:abstractNumId w:val="19"/>
  </w:num>
  <w:num w:numId="13">
    <w:abstractNumId w:val="23"/>
  </w:num>
  <w:num w:numId="14">
    <w:abstractNumId w:val="27"/>
  </w:num>
  <w:num w:numId="15">
    <w:abstractNumId w:val="10"/>
  </w:num>
  <w:num w:numId="16">
    <w:abstractNumId w:val="5"/>
  </w:num>
  <w:num w:numId="17">
    <w:abstractNumId w:val="20"/>
  </w:num>
  <w:num w:numId="18">
    <w:abstractNumId w:val="8"/>
  </w:num>
  <w:num w:numId="19">
    <w:abstractNumId w:val="14"/>
  </w:num>
  <w:num w:numId="20">
    <w:abstractNumId w:val="15"/>
  </w:num>
  <w:num w:numId="21">
    <w:abstractNumId w:val="12"/>
  </w:num>
  <w:num w:numId="22">
    <w:abstractNumId w:val="25"/>
  </w:num>
  <w:num w:numId="23">
    <w:abstractNumId w:val="18"/>
  </w:num>
  <w:num w:numId="24">
    <w:abstractNumId w:val="17"/>
  </w:num>
  <w:num w:numId="25">
    <w:abstractNumId w:val="16"/>
  </w:num>
  <w:num w:numId="26">
    <w:abstractNumId w:val="11"/>
  </w:num>
  <w:num w:numId="27">
    <w:abstractNumId w:val="22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B9"/>
    <w:rsid w:val="00001B55"/>
    <w:rsid w:val="00004526"/>
    <w:rsid w:val="00004B1F"/>
    <w:rsid w:val="00005DDA"/>
    <w:rsid w:val="000061AB"/>
    <w:rsid w:val="000130C0"/>
    <w:rsid w:val="00013E0F"/>
    <w:rsid w:val="00021BEF"/>
    <w:rsid w:val="00023803"/>
    <w:rsid w:val="0002401E"/>
    <w:rsid w:val="00032D5A"/>
    <w:rsid w:val="00044DF6"/>
    <w:rsid w:val="00062827"/>
    <w:rsid w:val="000708EE"/>
    <w:rsid w:val="000735DE"/>
    <w:rsid w:val="0007377A"/>
    <w:rsid w:val="00084AD5"/>
    <w:rsid w:val="0008753F"/>
    <w:rsid w:val="000901DB"/>
    <w:rsid w:val="0009196B"/>
    <w:rsid w:val="0009312A"/>
    <w:rsid w:val="00094AB9"/>
    <w:rsid w:val="000A0023"/>
    <w:rsid w:val="000A1C0C"/>
    <w:rsid w:val="000A5BE8"/>
    <w:rsid w:val="000B64A0"/>
    <w:rsid w:val="000C109C"/>
    <w:rsid w:val="000C14A1"/>
    <w:rsid w:val="000D0CA5"/>
    <w:rsid w:val="000D462D"/>
    <w:rsid w:val="000D5D52"/>
    <w:rsid w:val="000D6B7B"/>
    <w:rsid w:val="000E4A21"/>
    <w:rsid w:val="000E5AE1"/>
    <w:rsid w:val="000E7CB6"/>
    <w:rsid w:val="000F2C89"/>
    <w:rsid w:val="000F39E0"/>
    <w:rsid w:val="00101512"/>
    <w:rsid w:val="00104710"/>
    <w:rsid w:val="001056BE"/>
    <w:rsid w:val="0011596E"/>
    <w:rsid w:val="00120487"/>
    <w:rsid w:val="00123D74"/>
    <w:rsid w:val="00127C78"/>
    <w:rsid w:val="0013286F"/>
    <w:rsid w:val="001370C5"/>
    <w:rsid w:val="00137BF9"/>
    <w:rsid w:val="001422A7"/>
    <w:rsid w:val="00146BF1"/>
    <w:rsid w:val="0016555C"/>
    <w:rsid w:val="00166A8F"/>
    <w:rsid w:val="0017300F"/>
    <w:rsid w:val="0017507F"/>
    <w:rsid w:val="00175D65"/>
    <w:rsid w:val="00183420"/>
    <w:rsid w:val="00184A2D"/>
    <w:rsid w:val="00187B84"/>
    <w:rsid w:val="00197932"/>
    <w:rsid w:val="001A1BF8"/>
    <w:rsid w:val="001A5552"/>
    <w:rsid w:val="001A67F5"/>
    <w:rsid w:val="001A6B18"/>
    <w:rsid w:val="001A7041"/>
    <w:rsid w:val="001A7CD9"/>
    <w:rsid w:val="001B2E33"/>
    <w:rsid w:val="001B2F8E"/>
    <w:rsid w:val="001B31DC"/>
    <w:rsid w:val="001B551B"/>
    <w:rsid w:val="001B7317"/>
    <w:rsid w:val="001B781F"/>
    <w:rsid w:val="001B7F70"/>
    <w:rsid w:val="001C2AE3"/>
    <w:rsid w:val="001C2C67"/>
    <w:rsid w:val="001C34B9"/>
    <w:rsid w:val="001C5ADD"/>
    <w:rsid w:val="001C5B46"/>
    <w:rsid w:val="001D0BBC"/>
    <w:rsid w:val="001D1088"/>
    <w:rsid w:val="001D3049"/>
    <w:rsid w:val="001D3593"/>
    <w:rsid w:val="001E6441"/>
    <w:rsid w:val="001F20BB"/>
    <w:rsid w:val="00200851"/>
    <w:rsid w:val="0020488C"/>
    <w:rsid w:val="00211887"/>
    <w:rsid w:val="002122B9"/>
    <w:rsid w:val="002129A8"/>
    <w:rsid w:val="002207E8"/>
    <w:rsid w:val="00223FD6"/>
    <w:rsid w:val="002303BE"/>
    <w:rsid w:val="00243A32"/>
    <w:rsid w:val="00251442"/>
    <w:rsid w:val="00251B06"/>
    <w:rsid w:val="002559AF"/>
    <w:rsid w:val="00261366"/>
    <w:rsid w:val="002616DC"/>
    <w:rsid w:val="00262C8E"/>
    <w:rsid w:val="0027234F"/>
    <w:rsid w:val="0027735F"/>
    <w:rsid w:val="002801B5"/>
    <w:rsid w:val="00282120"/>
    <w:rsid w:val="0028552A"/>
    <w:rsid w:val="00291B4A"/>
    <w:rsid w:val="002926FA"/>
    <w:rsid w:val="00294828"/>
    <w:rsid w:val="00295AA9"/>
    <w:rsid w:val="00296FC5"/>
    <w:rsid w:val="002A0D1F"/>
    <w:rsid w:val="002A1B1C"/>
    <w:rsid w:val="002A5B46"/>
    <w:rsid w:val="002B76AB"/>
    <w:rsid w:val="002C11C8"/>
    <w:rsid w:val="002D2BC1"/>
    <w:rsid w:val="002D4F17"/>
    <w:rsid w:val="002D4FB5"/>
    <w:rsid w:val="002D771E"/>
    <w:rsid w:val="002F108B"/>
    <w:rsid w:val="002F1CA5"/>
    <w:rsid w:val="003000B0"/>
    <w:rsid w:val="00316A31"/>
    <w:rsid w:val="00320975"/>
    <w:rsid w:val="003210A2"/>
    <w:rsid w:val="00324381"/>
    <w:rsid w:val="003264F6"/>
    <w:rsid w:val="003305D9"/>
    <w:rsid w:val="003353D6"/>
    <w:rsid w:val="003359A2"/>
    <w:rsid w:val="00342A31"/>
    <w:rsid w:val="00343DAF"/>
    <w:rsid w:val="00344E7E"/>
    <w:rsid w:val="003466AE"/>
    <w:rsid w:val="00352852"/>
    <w:rsid w:val="003537D0"/>
    <w:rsid w:val="003539C3"/>
    <w:rsid w:val="0036206A"/>
    <w:rsid w:val="00366CE5"/>
    <w:rsid w:val="00367389"/>
    <w:rsid w:val="0036795C"/>
    <w:rsid w:val="00373F9B"/>
    <w:rsid w:val="00375BD3"/>
    <w:rsid w:val="00376549"/>
    <w:rsid w:val="00377C1E"/>
    <w:rsid w:val="00385071"/>
    <w:rsid w:val="003877CD"/>
    <w:rsid w:val="00387ADE"/>
    <w:rsid w:val="00394326"/>
    <w:rsid w:val="003945FF"/>
    <w:rsid w:val="003A11CD"/>
    <w:rsid w:val="003A4F53"/>
    <w:rsid w:val="003A531B"/>
    <w:rsid w:val="003A7204"/>
    <w:rsid w:val="003B46F3"/>
    <w:rsid w:val="003B6439"/>
    <w:rsid w:val="003B7CA9"/>
    <w:rsid w:val="003C4BAE"/>
    <w:rsid w:val="003D40D5"/>
    <w:rsid w:val="003D41DB"/>
    <w:rsid w:val="003E5327"/>
    <w:rsid w:val="003E64BE"/>
    <w:rsid w:val="003E6D7B"/>
    <w:rsid w:val="003F5AC4"/>
    <w:rsid w:val="003F669B"/>
    <w:rsid w:val="00406C48"/>
    <w:rsid w:val="0041630E"/>
    <w:rsid w:val="004171D1"/>
    <w:rsid w:val="00425604"/>
    <w:rsid w:val="00426CDF"/>
    <w:rsid w:val="004306BE"/>
    <w:rsid w:val="00431972"/>
    <w:rsid w:val="00434AEB"/>
    <w:rsid w:val="00437CC2"/>
    <w:rsid w:val="004413B7"/>
    <w:rsid w:val="0044507D"/>
    <w:rsid w:val="004517F2"/>
    <w:rsid w:val="0045712B"/>
    <w:rsid w:val="00457626"/>
    <w:rsid w:val="00462312"/>
    <w:rsid w:val="004678D8"/>
    <w:rsid w:val="00473004"/>
    <w:rsid w:val="004778ED"/>
    <w:rsid w:val="00480D92"/>
    <w:rsid w:val="00484CE3"/>
    <w:rsid w:val="00485792"/>
    <w:rsid w:val="00486543"/>
    <w:rsid w:val="00487051"/>
    <w:rsid w:val="00487600"/>
    <w:rsid w:val="004A5280"/>
    <w:rsid w:val="004A74C0"/>
    <w:rsid w:val="004B5FEC"/>
    <w:rsid w:val="004B62D7"/>
    <w:rsid w:val="004C5102"/>
    <w:rsid w:val="004D241B"/>
    <w:rsid w:val="004D3E07"/>
    <w:rsid w:val="004E0B44"/>
    <w:rsid w:val="004E28E5"/>
    <w:rsid w:val="004E7EEA"/>
    <w:rsid w:val="004F2580"/>
    <w:rsid w:val="004F4D66"/>
    <w:rsid w:val="0050202F"/>
    <w:rsid w:val="00510874"/>
    <w:rsid w:val="00511EFA"/>
    <w:rsid w:val="00520D2D"/>
    <w:rsid w:val="005229EE"/>
    <w:rsid w:val="005431CC"/>
    <w:rsid w:val="005435BD"/>
    <w:rsid w:val="00552DBD"/>
    <w:rsid w:val="00555822"/>
    <w:rsid w:val="005622C8"/>
    <w:rsid w:val="00566999"/>
    <w:rsid w:val="005674F4"/>
    <w:rsid w:val="00567F09"/>
    <w:rsid w:val="00581F64"/>
    <w:rsid w:val="00584315"/>
    <w:rsid w:val="00591690"/>
    <w:rsid w:val="005952A6"/>
    <w:rsid w:val="005A4F06"/>
    <w:rsid w:val="005A5516"/>
    <w:rsid w:val="005A571F"/>
    <w:rsid w:val="005A7956"/>
    <w:rsid w:val="005B5BCC"/>
    <w:rsid w:val="005C490C"/>
    <w:rsid w:val="005C4E33"/>
    <w:rsid w:val="005C4F54"/>
    <w:rsid w:val="005C57C5"/>
    <w:rsid w:val="005D0276"/>
    <w:rsid w:val="005D0A66"/>
    <w:rsid w:val="005D53DC"/>
    <w:rsid w:val="005D7AA5"/>
    <w:rsid w:val="005E40F0"/>
    <w:rsid w:val="005F254F"/>
    <w:rsid w:val="005F7778"/>
    <w:rsid w:val="00600CD6"/>
    <w:rsid w:val="00601073"/>
    <w:rsid w:val="00604206"/>
    <w:rsid w:val="00605E8B"/>
    <w:rsid w:val="006112F7"/>
    <w:rsid w:val="00611AFA"/>
    <w:rsid w:val="00620D9F"/>
    <w:rsid w:val="00622169"/>
    <w:rsid w:val="00623AAC"/>
    <w:rsid w:val="00630B14"/>
    <w:rsid w:val="00630E7C"/>
    <w:rsid w:val="006338C0"/>
    <w:rsid w:val="00637ACE"/>
    <w:rsid w:val="00641352"/>
    <w:rsid w:val="00641366"/>
    <w:rsid w:val="00655CCC"/>
    <w:rsid w:val="00655E97"/>
    <w:rsid w:val="00655EC0"/>
    <w:rsid w:val="006562CB"/>
    <w:rsid w:val="00660028"/>
    <w:rsid w:val="00664EB7"/>
    <w:rsid w:val="006653A2"/>
    <w:rsid w:val="0066621D"/>
    <w:rsid w:val="00673E87"/>
    <w:rsid w:val="00674DEC"/>
    <w:rsid w:val="006817AF"/>
    <w:rsid w:val="00682482"/>
    <w:rsid w:val="006832FE"/>
    <w:rsid w:val="00690E19"/>
    <w:rsid w:val="00696268"/>
    <w:rsid w:val="006A3DC6"/>
    <w:rsid w:val="006B20C1"/>
    <w:rsid w:val="006B2817"/>
    <w:rsid w:val="006C550A"/>
    <w:rsid w:val="006C695E"/>
    <w:rsid w:val="006C6AFD"/>
    <w:rsid w:val="006C6E54"/>
    <w:rsid w:val="006C7AB0"/>
    <w:rsid w:val="006D3BD5"/>
    <w:rsid w:val="006D545F"/>
    <w:rsid w:val="006D779B"/>
    <w:rsid w:val="006E476F"/>
    <w:rsid w:val="006E4C8D"/>
    <w:rsid w:val="006E57A0"/>
    <w:rsid w:val="006E7458"/>
    <w:rsid w:val="006F2888"/>
    <w:rsid w:val="006F5523"/>
    <w:rsid w:val="006F6428"/>
    <w:rsid w:val="00704E9B"/>
    <w:rsid w:val="00711EEE"/>
    <w:rsid w:val="00712C10"/>
    <w:rsid w:val="00727DE9"/>
    <w:rsid w:val="0073242B"/>
    <w:rsid w:val="00733F1C"/>
    <w:rsid w:val="00737C0F"/>
    <w:rsid w:val="007453C2"/>
    <w:rsid w:val="007470AF"/>
    <w:rsid w:val="0075197D"/>
    <w:rsid w:val="007519EA"/>
    <w:rsid w:val="007548CC"/>
    <w:rsid w:val="00761443"/>
    <w:rsid w:val="007620E8"/>
    <w:rsid w:val="00762BD7"/>
    <w:rsid w:val="00764F75"/>
    <w:rsid w:val="007733F6"/>
    <w:rsid w:val="00775662"/>
    <w:rsid w:val="007811ED"/>
    <w:rsid w:val="007813AC"/>
    <w:rsid w:val="007822C7"/>
    <w:rsid w:val="0078406C"/>
    <w:rsid w:val="00784AA8"/>
    <w:rsid w:val="00790DE8"/>
    <w:rsid w:val="007927D2"/>
    <w:rsid w:val="007941CA"/>
    <w:rsid w:val="0079589E"/>
    <w:rsid w:val="007A0971"/>
    <w:rsid w:val="007A2A47"/>
    <w:rsid w:val="007A59C2"/>
    <w:rsid w:val="007A6A54"/>
    <w:rsid w:val="007A7ABA"/>
    <w:rsid w:val="007B0622"/>
    <w:rsid w:val="007B2D66"/>
    <w:rsid w:val="007B70D2"/>
    <w:rsid w:val="007C3A12"/>
    <w:rsid w:val="007D6A3B"/>
    <w:rsid w:val="007D6C92"/>
    <w:rsid w:val="007E50B7"/>
    <w:rsid w:val="007E68DF"/>
    <w:rsid w:val="007E6F18"/>
    <w:rsid w:val="007F34CE"/>
    <w:rsid w:val="007F4663"/>
    <w:rsid w:val="007F4B90"/>
    <w:rsid w:val="007F4F1A"/>
    <w:rsid w:val="007F4F2A"/>
    <w:rsid w:val="00802CA0"/>
    <w:rsid w:val="00805739"/>
    <w:rsid w:val="0081220D"/>
    <w:rsid w:val="00832F9B"/>
    <w:rsid w:val="00835316"/>
    <w:rsid w:val="00836AF0"/>
    <w:rsid w:val="00840540"/>
    <w:rsid w:val="008547AB"/>
    <w:rsid w:val="00854ABB"/>
    <w:rsid w:val="008555D9"/>
    <w:rsid w:val="00865574"/>
    <w:rsid w:val="00874F9B"/>
    <w:rsid w:val="008761B8"/>
    <w:rsid w:val="00877E85"/>
    <w:rsid w:val="008853B9"/>
    <w:rsid w:val="0089443E"/>
    <w:rsid w:val="008947A9"/>
    <w:rsid w:val="00897588"/>
    <w:rsid w:val="008A2D8E"/>
    <w:rsid w:val="008A4D0A"/>
    <w:rsid w:val="008B1BBF"/>
    <w:rsid w:val="008B4BF5"/>
    <w:rsid w:val="008B7C7C"/>
    <w:rsid w:val="008C240B"/>
    <w:rsid w:val="008C333D"/>
    <w:rsid w:val="008D790E"/>
    <w:rsid w:val="008E586A"/>
    <w:rsid w:val="008E5EEA"/>
    <w:rsid w:val="008E77C5"/>
    <w:rsid w:val="008F65C6"/>
    <w:rsid w:val="009025E8"/>
    <w:rsid w:val="00902F00"/>
    <w:rsid w:val="0090794E"/>
    <w:rsid w:val="00907FF2"/>
    <w:rsid w:val="00911A5C"/>
    <w:rsid w:val="00911CCC"/>
    <w:rsid w:val="009125C2"/>
    <w:rsid w:val="00915E3E"/>
    <w:rsid w:val="0092245B"/>
    <w:rsid w:val="00924E4D"/>
    <w:rsid w:val="00925300"/>
    <w:rsid w:val="00932B46"/>
    <w:rsid w:val="0094724F"/>
    <w:rsid w:val="00950CDA"/>
    <w:rsid w:val="009551CF"/>
    <w:rsid w:val="00964501"/>
    <w:rsid w:val="00971CCC"/>
    <w:rsid w:val="00973956"/>
    <w:rsid w:val="00987A76"/>
    <w:rsid w:val="0099299A"/>
    <w:rsid w:val="009944DE"/>
    <w:rsid w:val="00996A5B"/>
    <w:rsid w:val="009B08A1"/>
    <w:rsid w:val="009B24A1"/>
    <w:rsid w:val="009B48B2"/>
    <w:rsid w:val="009C17C0"/>
    <w:rsid w:val="009C4A21"/>
    <w:rsid w:val="009C7C97"/>
    <w:rsid w:val="009D7DB1"/>
    <w:rsid w:val="009E269A"/>
    <w:rsid w:val="009E2CC8"/>
    <w:rsid w:val="009F0338"/>
    <w:rsid w:val="009F090E"/>
    <w:rsid w:val="00A01134"/>
    <w:rsid w:val="00A0113D"/>
    <w:rsid w:val="00A04CCF"/>
    <w:rsid w:val="00A120BB"/>
    <w:rsid w:val="00A21A81"/>
    <w:rsid w:val="00A228C0"/>
    <w:rsid w:val="00A23014"/>
    <w:rsid w:val="00A27043"/>
    <w:rsid w:val="00A329DD"/>
    <w:rsid w:val="00A32FE1"/>
    <w:rsid w:val="00A3414C"/>
    <w:rsid w:val="00A35730"/>
    <w:rsid w:val="00A35E6A"/>
    <w:rsid w:val="00A434F5"/>
    <w:rsid w:val="00A45B0A"/>
    <w:rsid w:val="00A55512"/>
    <w:rsid w:val="00A67E75"/>
    <w:rsid w:val="00A717DF"/>
    <w:rsid w:val="00A724FC"/>
    <w:rsid w:val="00A7272A"/>
    <w:rsid w:val="00A73AA0"/>
    <w:rsid w:val="00A77B31"/>
    <w:rsid w:val="00A77B66"/>
    <w:rsid w:val="00A800C9"/>
    <w:rsid w:val="00A8076F"/>
    <w:rsid w:val="00A86E60"/>
    <w:rsid w:val="00A87303"/>
    <w:rsid w:val="00A874DC"/>
    <w:rsid w:val="00A9126A"/>
    <w:rsid w:val="00A93230"/>
    <w:rsid w:val="00AA2FA9"/>
    <w:rsid w:val="00AA54C2"/>
    <w:rsid w:val="00AB4F13"/>
    <w:rsid w:val="00AC0C5A"/>
    <w:rsid w:val="00AC0D02"/>
    <w:rsid w:val="00AC60DF"/>
    <w:rsid w:val="00AD378D"/>
    <w:rsid w:val="00AD7DEC"/>
    <w:rsid w:val="00AE0C37"/>
    <w:rsid w:val="00AE28DB"/>
    <w:rsid w:val="00AF70AA"/>
    <w:rsid w:val="00AF7C45"/>
    <w:rsid w:val="00B10095"/>
    <w:rsid w:val="00B138AB"/>
    <w:rsid w:val="00B17F84"/>
    <w:rsid w:val="00B21F05"/>
    <w:rsid w:val="00B22CA6"/>
    <w:rsid w:val="00B22FA4"/>
    <w:rsid w:val="00B37854"/>
    <w:rsid w:val="00B50242"/>
    <w:rsid w:val="00B525BF"/>
    <w:rsid w:val="00B52A82"/>
    <w:rsid w:val="00B564BF"/>
    <w:rsid w:val="00B7089E"/>
    <w:rsid w:val="00B760F9"/>
    <w:rsid w:val="00B76299"/>
    <w:rsid w:val="00B832CE"/>
    <w:rsid w:val="00B84663"/>
    <w:rsid w:val="00B9401B"/>
    <w:rsid w:val="00BA31EE"/>
    <w:rsid w:val="00BC2E3B"/>
    <w:rsid w:val="00BC3764"/>
    <w:rsid w:val="00BF4192"/>
    <w:rsid w:val="00BF45A8"/>
    <w:rsid w:val="00BF5347"/>
    <w:rsid w:val="00BF5EDE"/>
    <w:rsid w:val="00C03785"/>
    <w:rsid w:val="00C04D12"/>
    <w:rsid w:val="00C05AB1"/>
    <w:rsid w:val="00C065C7"/>
    <w:rsid w:val="00C067AA"/>
    <w:rsid w:val="00C06DB2"/>
    <w:rsid w:val="00C07C1B"/>
    <w:rsid w:val="00C07D80"/>
    <w:rsid w:val="00C167FD"/>
    <w:rsid w:val="00C24983"/>
    <w:rsid w:val="00C25B61"/>
    <w:rsid w:val="00C25B95"/>
    <w:rsid w:val="00C2602E"/>
    <w:rsid w:val="00C31743"/>
    <w:rsid w:val="00C4319D"/>
    <w:rsid w:val="00C475A6"/>
    <w:rsid w:val="00C479D5"/>
    <w:rsid w:val="00C56B60"/>
    <w:rsid w:val="00C5775B"/>
    <w:rsid w:val="00C613FD"/>
    <w:rsid w:val="00C62E55"/>
    <w:rsid w:val="00C6410C"/>
    <w:rsid w:val="00C66159"/>
    <w:rsid w:val="00C66E0F"/>
    <w:rsid w:val="00C70184"/>
    <w:rsid w:val="00C73A8C"/>
    <w:rsid w:val="00C802D3"/>
    <w:rsid w:val="00C80980"/>
    <w:rsid w:val="00C8243B"/>
    <w:rsid w:val="00C84DB1"/>
    <w:rsid w:val="00C85CD1"/>
    <w:rsid w:val="00C87BA4"/>
    <w:rsid w:val="00C901AC"/>
    <w:rsid w:val="00C92A6B"/>
    <w:rsid w:val="00CA4194"/>
    <w:rsid w:val="00CA4897"/>
    <w:rsid w:val="00CA4A92"/>
    <w:rsid w:val="00CA6362"/>
    <w:rsid w:val="00CA7E31"/>
    <w:rsid w:val="00CB761E"/>
    <w:rsid w:val="00CC1DE7"/>
    <w:rsid w:val="00CC33FB"/>
    <w:rsid w:val="00CD19D6"/>
    <w:rsid w:val="00CE1024"/>
    <w:rsid w:val="00CE5E57"/>
    <w:rsid w:val="00CF40CD"/>
    <w:rsid w:val="00CF6E39"/>
    <w:rsid w:val="00CF71D9"/>
    <w:rsid w:val="00D01F50"/>
    <w:rsid w:val="00D0357A"/>
    <w:rsid w:val="00D03DCC"/>
    <w:rsid w:val="00D122F4"/>
    <w:rsid w:val="00D144B6"/>
    <w:rsid w:val="00D17C0C"/>
    <w:rsid w:val="00D22B20"/>
    <w:rsid w:val="00D23213"/>
    <w:rsid w:val="00D3123A"/>
    <w:rsid w:val="00D33CDD"/>
    <w:rsid w:val="00D445DE"/>
    <w:rsid w:val="00D479D2"/>
    <w:rsid w:val="00D52B91"/>
    <w:rsid w:val="00D54C80"/>
    <w:rsid w:val="00D57D8F"/>
    <w:rsid w:val="00D60469"/>
    <w:rsid w:val="00D63424"/>
    <w:rsid w:val="00D65A0D"/>
    <w:rsid w:val="00D6723B"/>
    <w:rsid w:val="00D82D6C"/>
    <w:rsid w:val="00D93102"/>
    <w:rsid w:val="00DA177B"/>
    <w:rsid w:val="00DA6451"/>
    <w:rsid w:val="00DA6519"/>
    <w:rsid w:val="00DB21D6"/>
    <w:rsid w:val="00DB5D70"/>
    <w:rsid w:val="00DB75B7"/>
    <w:rsid w:val="00DC184C"/>
    <w:rsid w:val="00DC4627"/>
    <w:rsid w:val="00DD4033"/>
    <w:rsid w:val="00DE2FB7"/>
    <w:rsid w:val="00DE4C98"/>
    <w:rsid w:val="00DF0C2A"/>
    <w:rsid w:val="00E01604"/>
    <w:rsid w:val="00E032AD"/>
    <w:rsid w:val="00E077C3"/>
    <w:rsid w:val="00E10737"/>
    <w:rsid w:val="00E24C4A"/>
    <w:rsid w:val="00E2659D"/>
    <w:rsid w:val="00E31928"/>
    <w:rsid w:val="00E31DD3"/>
    <w:rsid w:val="00E3375A"/>
    <w:rsid w:val="00E34C65"/>
    <w:rsid w:val="00E464A7"/>
    <w:rsid w:val="00E51C6B"/>
    <w:rsid w:val="00E53EB3"/>
    <w:rsid w:val="00E54358"/>
    <w:rsid w:val="00E54AB6"/>
    <w:rsid w:val="00E54FCB"/>
    <w:rsid w:val="00E57BAC"/>
    <w:rsid w:val="00E71019"/>
    <w:rsid w:val="00E737CF"/>
    <w:rsid w:val="00E77B01"/>
    <w:rsid w:val="00E80E4A"/>
    <w:rsid w:val="00E82F61"/>
    <w:rsid w:val="00E833DB"/>
    <w:rsid w:val="00E97BEF"/>
    <w:rsid w:val="00EB4A69"/>
    <w:rsid w:val="00EB56B3"/>
    <w:rsid w:val="00EB6295"/>
    <w:rsid w:val="00EB7DCC"/>
    <w:rsid w:val="00ED50A9"/>
    <w:rsid w:val="00EE6869"/>
    <w:rsid w:val="00EF0965"/>
    <w:rsid w:val="00EF17F7"/>
    <w:rsid w:val="00EF4D36"/>
    <w:rsid w:val="00F008EA"/>
    <w:rsid w:val="00F04142"/>
    <w:rsid w:val="00F15B55"/>
    <w:rsid w:val="00F20265"/>
    <w:rsid w:val="00F2271E"/>
    <w:rsid w:val="00F22AD7"/>
    <w:rsid w:val="00F2345F"/>
    <w:rsid w:val="00F25998"/>
    <w:rsid w:val="00F305A5"/>
    <w:rsid w:val="00F31CA6"/>
    <w:rsid w:val="00F41AB4"/>
    <w:rsid w:val="00F457E5"/>
    <w:rsid w:val="00F4588B"/>
    <w:rsid w:val="00F5178E"/>
    <w:rsid w:val="00F55E22"/>
    <w:rsid w:val="00F626B7"/>
    <w:rsid w:val="00F64FD5"/>
    <w:rsid w:val="00F705CB"/>
    <w:rsid w:val="00F711B8"/>
    <w:rsid w:val="00F76868"/>
    <w:rsid w:val="00F81432"/>
    <w:rsid w:val="00F84874"/>
    <w:rsid w:val="00F85AF8"/>
    <w:rsid w:val="00F90D83"/>
    <w:rsid w:val="00F9775A"/>
    <w:rsid w:val="00FA06FC"/>
    <w:rsid w:val="00FA31E8"/>
    <w:rsid w:val="00FA3256"/>
    <w:rsid w:val="00FB0922"/>
    <w:rsid w:val="00FB3B1A"/>
    <w:rsid w:val="00FC3CF3"/>
    <w:rsid w:val="00FC672E"/>
    <w:rsid w:val="00FD22CB"/>
    <w:rsid w:val="00FD556E"/>
    <w:rsid w:val="00FD5BDE"/>
    <w:rsid w:val="00FD7E6D"/>
    <w:rsid w:val="00FE3652"/>
    <w:rsid w:val="00FE3A23"/>
    <w:rsid w:val="00FE4605"/>
    <w:rsid w:val="00FF39F6"/>
    <w:rsid w:val="00FF3D45"/>
    <w:rsid w:val="00FF5A7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42B3"/>
  <w15:chartTrackingRefBased/>
  <w15:docId w15:val="{F3F1E297-E9D2-4838-8816-0390291C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20D"/>
    <w:pPr>
      <w:spacing w:line="280" w:lineRule="atLeast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1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1CCC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971C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71CCC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1CCC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97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05E8B"/>
    <w:rPr>
      <w:color w:val="0000FF"/>
      <w:u w:val="single"/>
    </w:rPr>
  </w:style>
  <w:style w:type="paragraph" w:customStyle="1" w:styleId="Aufzhlung">
    <w:name w:val="Aufzählung"/>
    <w:basedOn w:val="Standard"/>
    <w:uiPriority w:val="99"/>
    <w:qFormat/>
    <w:rsid w:val="00C479D5"/>
    <w:pPr>
      <w:widowControl w:val="0"/>
      <w:numPr>
        <w:numId w:val="27"/>
      </w:numPr>
      <w:kinsoku w:val="0"/>
      <w:overflowPunct w:val="0"/>
      <w:autoSpaceDE w:val="0"/>
      <w:autoSpaceDN w:val="0"/>
      <w:adjustRightInd w:val="0"/>
      <w:spacing w:after="120" w:line="280" w:lineRule="exact"/>
    </w:pPr>
    <w:rPr>
      <w:rFonts w:eastAsia="Times New Roman" w:cs="Arial"/>
      <w:color w:val="262626"/>
      <w:sz w:val="22"/>
      <w:szCs w:val="20"/>
      <w:lang w:eastAsia="de-DE"/>
    </w:rPr>
  </w:style>
  <w:style w:type="paragraph" w:customStyle="1" w:styleId="Formatvorlage1">
    <w:name w:val="Formatvorlage1"/>
    <w:basedOn w:val="Aufzhlung"/>
    <w:qFormat/>
    <w:rsid w:val="00094AB9"/>
    <w:rPr>
      <w:color w:val="000000"/>
    </w:rPr>
  </w:style>
  <w:style w:type="paragraph" w:customStyle="1" w:styleId="Copytext">
    <w:name w:val="Copytext"/>
    <w:basedOn w:val="Standard"/>
    <w:autoRedefine/>
    <w:uiPriority w:val="1"/>
    <w:qFormat/>
    <w:rsid w:val="001B7F70"/>
    <w:pPr>
      <w:widowControl w:val="0"/>
      <w:kinsoku w:val="0"/>
      <w:overflowPunct w:val="0"/>
      <w:autoSpaceDE w:val="0"/>
      <w:autoSpaceDN w:val="0"/>
      <w:adjustRightInd w:val="0"/>
      <w:spacing w:line="260" w:lineRule="exact"/>
      <w:contextualSpacing/>
    </w:pPr>
    <w:rPr>
      <w:rFonts w:eastAsia="Times New Roman" w:cs="Arial"/>
      <w:color w:val="231F20"/>
      <w:sz w:val="22"/>
      <w:szCs w:val="24"/>
      <w:lang w:val="en-US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510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5102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C5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Ger10</b:Tag>
    <b:SourceType>Book</b:SourceType>
    <b:Guid>{8071E8EE-BBBE-498D-BBDD-BAE026D513E8}</b:Guid>
    <b:Author>
      <b:Author>
        <b:NameList>
          <b:Person>
            <b:Last>Gerdemann</b:Last>
            <b:First>Andrea</b:First>
          </b:Person>
          <b:Person>
            <b:Last>Griese</b:Last>
            <b:First>Nina</b:First>
          </b:Person>
        </b:NameList>
      </b:Author>
    </b:Author>
    <b:Title>Interaktions-Check in der Apotheke</b:Title>
    <b:Year>2010</b:Year>
    <b:City>Eschborn</b:City>
    <b:Publisher>Govi-Verlag Pharmazeutischer Verlag GmbH</b:Publisher>
    <b:RefOrder>1</b:RefOrder>
  </b:Source>
</b:Sources>
</file>

<file path=customXml/itemProps1.xml><?xml version="1.0" encoding="utf-8"?>
<ds:datastoreItem xmlns:ds="http://schemas.openxmlformats.org/officeDocument/2006/customXml" ds:itemID="{A8B603CC-6824-42F8-BE00-F7C08E9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1170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bv1003</dc:creator>
  <cp:keywords/>
  <cp:lastModifiedBy>Schornberg, Dr. Anne</cp:lastModifiedBy>
  <cp:revision>4</cp:revision>
  <cp:lastPrinted>2015-03-03T09:09:00Z</cp:lastPrinted>
  <dcterms:created xsi:type="dcterms:W3CDTF">2023-03-28T09:37:00Z</dcterms:created>
  <dcterms:modified xsi:type="dcterms:W3CDTF">2023-03-28T09:38:00Z</dcterms:modified>
</cp:coreProperties>
</file>